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24D38" w14:textId="77777777" w:rsidR="00EC76F6" w:rsidRPr="00EC76F6" w:rsidRDefault="00EC76F6" w:rsidP="00896C82">
      <w:pPr>
        <w:spacing w:before="100" w:beforeAutospacing="1" w:after="100" w:afterAutospacing="1" w:line="240" w:lineRule="auto"/>
        <w:jc w:val="center"/>
        <w:rPr>
          <w:rFonts w:ascii="Times New Roman" w:eastAsia="Times New Roman" w:hAnsi="Times New Roman" w:cs="Times New Roman"/>
          <w:b/>
          <w:bCs/>
          <w:sz w:val="24"/>
          <w:szCs w:val="24"/>
          <w:lang w:val="es-EC" w:eastAsia="es-EC"/>
        </w:rPr>
      </w:pPr>
      <w:r w:rsidRPr="00EC76F6">
        <w:rPr>
          <w:rFonts w:ascii="Times New Roman" w:eastAsia="Times New Roman" w:hAnsi="Times New Roman" w:cs="Times New Roman"/>
          <w:b/>
          <w:bCs/>
          <w:sz w:val="24"/>
          <w:szCs w:val="24"/>
          <w:lang w:val="es-EC" w:eastAsia="es-EC"/>
        </w:rPr>
        <w:t>EXPOSICIÓN DE MOTIVOS</w:t>
      </w:r>
    </w:p>
    <w:p w14:paraId="0FB32661" w14:textId="04EC359E" w:rsidR="00EC76F6" w:rsidRPr="00EC76F6" w:rsidRDefault="00EC76F6"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EC76F6">
        <w:rPr>
          <w:rFonts w:ascii="Times New Roman" w:eastAsia="Times New Roman" w:hAnsi="Times New Roman" w:cs="Times New Roman"/>
          <w:sz w:val="24"/>
          <w:szCs w:val="24"/>
          <w:lang w:val="es-EC" w:eastAsia="es-EC"/>
        </w:rPr>
        <w:t>El Gobierno Autónomo Descentralizado Municipal del Cantón La Joya de los Sachas, en ejercicio de su autonomía constitucional y administrativa, ha organizado su gestión institucional conforme al Estatuto Orgánico de Gestión Organizacional por Procesos, instrumento normativo interno que, de acuerdo con lo dispuesto en su Artículo 9 y en el Capítulo IV</w:t>
      </w:r>
      <w:r w:rsidR="00FC0223">
        <w:rPr>
          <w:rFonts w:ascii="Times New Roman" w:eastAsia="Times New Roman" w:hAnsi="Times New Roman" w:cs="Times New Roman"/>
          <w:sz w:val="24"/>
          <w:szCs w:val="24"/>
          <w:lang w:val="es-EC" w:eastAsia="es-EC"/>
        </w:rPr>
        <w:t xml:space="preserve"> - </w:t>
      </w:r>
      <w:r w:rsidRPr="00EC76F6">
        <w:rPr>
          <w:rFonts w:ascii="Times New Roman" w:eastAsia="Times New Roman" w:hAnsi="Times New Roman" w:cs="Times New Roman"/>
          <w:sz w:val="24"/>
          <w:szCs w:val="24"/>
          <w:lang w:val="es-EC" w:eastAsia="es-EC"/>
        </w:rPr>
        <w:t>Descripción del Modelo Organizacional por Procesos, define la estructura orgánica y funcional de la institución, estableciendo el Proceso 10: Desarrollo Económico y Productivo, dentro del cual se encuentra la Dirección de Gestión de Desarrollo Económico y Productivo, así como la Unidad de Agregación de Valor y Comercialización, como instancias responsables de planificar, coordinar y ejecutar acciones orientadas a la promoción del desarrollo económico local, la agregación de valor, la comercialización, el fomento de emprendimientos y el fortalecimiento de la economía popular y solidaria.</w:t>
      </w:r>
    </w:p>
    <w:p w14:paraId="7166A33D" w14:textId="77777777" w:rsidR="00EC76F6" w:rsidRPr="00EC76F6" w:rsidRDefault="00EC76F6"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EC76F6">
        <w:rPr>
          <w:rFonts w:ascii="Times New Roman" w:eastAsia="Times New Roman" w:hAnsi="Times New Roman" w:cs="Times New Roman"/>
          <w:sz w:val="24"/>
          <w:szCs w:val="24"/>
          <w:lang w:val="es-EC" w:eastAsia="es-EC"/>
        </w:rPr>
        <w:t xml:space="preserve">En el marco de esta estructura institucional, la Expo Sacha se ha consolidado como un espacio periódico de promoción, articulación y dinamización de la economía local del cantón La Joya de los Sachas, orientado a la generación de oportunidades de comercialización, </w:t>
      </w:r>
      <w:proofErr w:type="spellStart"/>
      <w:r w:rsidRPr="00EC76F6">
        <w:rPr>
          <w:rFonts w:ascii="Times New Roman" w:eastAsia="Times New Roman" w:hAnsi="Times New Roman" w:cs="Times New Roman"/>
          <w:sz w:val="24"/>
          <w:szCs w:val="24"/>
          <w:lang w:val="es-EC" w:eastAsia="es-EC"/>
        </w:rPr>
        <w:t>visibilización</w:t>
      </w:r>
      <w:proofErr w:type="spellEnd"/>
      <w:r w:rsidRPr="00EC76F6">
        <w:rPr>
          <w:rFonts w:ascii="Times New Roman" w:eastAsia="Times New Roman" w:hAnsi="Times New Roman" w:cs="Times New Roman"/>
          <w:sz w:val="24"/>
          <w:szCs w:val="24"/>
          <w:lang w:val="es-EC" w:eastAsia="es-EC"/>
        </w:rPr>
        <w:t xml:space="preserve"> de emprendimientos, fortalecimiento de encadenamientos productivos y promoción de las actividades turísticas, culturales, comerciales y tecnológicas del territorio.</w:t>
      </w:r>
    </w:p>
    <w:p w14:paraId="23DEA4FC" w14:textId="77777777" w:rsidR="00EC76F6" w:rsidRPr="00EC76F6" w:rsidRDefault="00EC76F6"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EC76F6">
        <w:rPr>
          <w:rFonts w:ascii="Times New Roman" w:eastAsia="Times New Roman" w:hAnsi="Times New Roman" w:cs="Times New Roman"/>
          <w:sz w:val="24"/>
          <w:szCs w:val="24"/>
          <w:lang w:val="es-EC" w:eastAsia="es-EC"/>
        </w:rPr>
        <w:t>No obstante, la regulación vigente de la Expo Sacha se encuentra contenida en una ordenanza que responde a un enfoque instrumental centrado en la administración de recursos para la ejecución de un proyecto específico, lo cual resulta insuficiente frente a la evolución del evento como una estrategia institucional permanente de promoción económica, que se ejecuta de manera periódica y articulada con la planificación operativa y presupuestaria del Gobierno Autónomo Descentralizado Municipal.</w:t>
      </w:r>
    </w:p>
    <w:p w14:paraId="63DD9E13" w14:textId="77777777" w:rsidR="00EC76F6" w:rsidRPr="00EC76F6" w:rsidRDefault="00EC76F6"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EC76F6">
        <w:rPr>
          <w:rFonts w:ascii="Times New Roman" w:eastAsia="Times New Roman" w:hAnsi="Times New Roman" w:cs="Times New Roman"/>
          <w:sz w:val="24"/>
          <w:szCs w:val="24"/>
          <w:lang w:val="es-EC" w:eastAsia="es-EC"/>
        </w:rPr>
        <w:t>Adicionalmente, la normativa existente incorpora elementos que no se ajustan plenamente al ámbito competencial de los gobiernos autónomos descentralizados municipales, al vincular la ejecución del evento a esquemas de delegación de competencias de otros niveles de gobierno, lo que genera inconsistencias jurídicas, rigideces administrativas y limitaciones en la gestión eficiente del evento.</w:t>
      </w:r>
    </w:p>
    <w:p w14:paraId="31B5ABBC" w14:textId="77777777" w:rsidR="00EC76F6" w:rsidRPr="00EC76F6" w:rsidRDefault="00EC76F6"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EC76F6">
        <w:rPr>
          <w:rFonts w:ascii="Times New Roman" w:eastAsia="Times New Roman" w:hAnsi="Times New Roman" w:cs="Times New Roman"/>
          <w:sz w:val="24"/>
          <w:szCs w:val="24"/>
          <w:lang w:val="es-EC" w:eastAsia="es-EC"/>
        </w:rPr>
        <w:t>De conformidad con lo dispuesto en el artículo 54 literal h) del Código Orgánico de Organización Territorial, Autonomía y Descentralización (COOTAD), corresponde a los gobiernos autónomos descentralizados municipales promover los procesos de desarrollo económico local en su jurisdicción, con especial atención al sector de la economía social y solidaria, competencia que se materializa mediante la generación de espacios de articulación, promoción, difusión y comercialización de la producción local, sin que ello implique el ejercicio de competencias de fomento productivo primario, regulación sanitaria o control sectorial atribuidas a otros niveles de gobierno.</w:t>
      </w:r>
    </w:p>
    <w:p w14:paraId="47EB4D7D" w14:textId="77777777" w:rsidR="00EC76F6" w:rsidRPr="00EC76F6" w:rsidRDefault="00EC76F6"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EC76F6">
        <w:rPr>
          <w:rFonts w:ascii="Times New Roman" w:eastAsia="Times New Roman" w:hAnsi="Times New Roman" w:cs="Times New Roman"/>
          <w:sz w:val="24"/>
          <w:szCs w:val="24"/>
          <w:lang w:val="es-EC" w:eastAsia="es-EC"/>
        </w:rPr>
        <w:t>En este contexto, resulta necesario contar con un instrumento normativo autónomo que regule de manera integral la planificación, organización, ejecución y gestión de la Expo Sacha, reconociéndola como un instrumento de política pública local orientado a la promoción y dinamización de la economía del cantón, y no únicamente como un proyecto administrativo sujeto a ejecución presupuestaria.</w:t>
      </w:r>
    </w:p>
    <w:p w14:paraId="46157824" w14:textId="77777777" w:rsidR="00EC76F6" w:rsidRPr="00EC76F6" w:rsidRDefault="00EC76F6"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EC76F6">
        <w:rPr>
          <w:rFonts w:ascii="Times New Roman" w:eastAsia="Times New Roman" w:hAnsi="Times New Roman" w:cs="Times New Roman"/>
          <w:sz w:val="24"/>
          <w:szCs w:val="24"/>
          <w:lang w:val="es-EC" w:eastAsia="es-EC"/>
        </w:rPr>
        <w:lastRenderedPageBreak/>
        <w:t>La presente ordenanza establece un marco normativo claro para la gestión del evento, define las responsabilidades institucionales de las dependencias municipales involucradas, fortalece los mecanismos de planificación, ejecución y control, y regula la participación de actores económicos y sociales, así como el uso de espacios y la administración de recursos generados en el marco del evento, garantizando coherencia con la estructura orgánica institucional y con el régimen de competencias establecido en la Constitución y el COOTAD.</w:t>
      </w:r>
    </w:p>
    <w:p w14:paraId="66D3AFB1" w14:textId="14FEE208" w:rsidR="00EC76F6" w:rsidRPr="00EC76F6" w:rsidRDefault="00FC0223" w:rsidP="00AD0E9B">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FC0223">
        <w:rPr>
          <w:rFonts w:ascii="Times New Roman" w:eastAsia="Times New Roman" w:hAnsi="Times New Roman" w:cs="Times New Roman"/>
          <w:sz w:val="24"/>
          <w:szCs w:val="24"/>
          <w:lang w:val="es-EC" w:eastAsia="es-EC"/>
        </w:rPr>
        <w:t>En virtud de lo expuesto, se justifica la expedición de una nueva ordenanza, con el fin de dotar al Gobierno Autónomo Descentralizado Municipal del cantón La Joya de los Sachas de un instrumento jurídico actualizado, técnicamente adecuado y plenamente alineado con las funciones del Gobierno Autónomo Descentralizado Municipal, establecidas en el Código Orgánico de Organización Territorial, Autonomía y Descentralización, que permita consolidar la Expo Sacha como una estrategia permanente de promoción y dinamización de la economía local.</w:t>
      </w:r>
    </w:p>
    <w:p w14:paraId="70FA3E41" w14:textId="4B6E7036" w:rsidR="00277EE8" w:rsidRPr="00025B71" w:rsidRDefault="00277EE8" w:rsidP="00277EE8">
      <w:pPr>
        <w:spacing w:before="100" w:beforeAutospacing="1" w:after="100" w:afterAutospacing="1" w:line="240" w:lineRule="auto"/>
        <w:rPr>
          <w:rFonts w:ascii="Times New Roman" w:eastAsia="Times New Roman" w:hAnsi="Times New Roman" w:cs="Times New Roman"/>
          <w:b/>
          <w:bCs/>
          <w:sz w:val="24"/>
          <w:szCs w:val="24"/>
          <w:lang w:val="es-EC" w:eastAsia="es-EC"/>
        </w:rPr>
      </w:pPr>
      <w:r w:rsidRPr="00025B71">
        <w:rPr>
          <w:rFonts w:ascii="Times New Roman" w:eastAsia="Times New Roman" w:hAnsi="Times New Roman" w:cs="Times New Roman"/>
          <w:b/>
          <w:bCs/>
          <w:sz w:val="24"/>
          <w:szCs w:val="24"/>
          <w:lang w:val="es-EC" w:eastAsia="es-EC"/>
        </w:rPr>
        <w:t>CONSIDERANDO</w:t>
      </w:r>
    </w:p>
    <w:p w14:paraId="4B3325EB" w14:textId="77777777" w:rsidR="00277EE8" w:rsidRPr="00025B71" w:rsidRDefault="00277EE8" w:rsidP="00F0546E">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QUE:</w:t>
      </w:r>
      <w:r w:rsidRPr="00025B71">
        <w:rPr>
          <w:rFonts w:ascii="Times New Roman" w:eastAsia="Times New Roman" w:hAnsi="Times New Roman" w:cs="Times New Roman"/>
          <w:sz w:val="24"/>
          <w:szCs w:val="24"/>
          <w:lang w:val="es-EC" w:eastAsia="es-EC"/>
        </w:rPr>
        <w:t xml:space="preserve"> el artículo 227 de la Constitución de la República del Ecuador establece que la administración pública constituye un servicio a la colectividad que se rige por los principios de eficacia, eficiencia, calidad, jerarquía, desconcentración, descentralización, coordinación, participación, planificación, transparencia y evaluación;</w:t>
      </w:r>
    </w:p>
    <w:p w14:paraId="04428E34" w14:textId="77777777" w:rsidR="00277EE8" w:rsidRPr="00025B71" w:rsidRDefault="00277EE8" w:rsidP="00F0546E">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QUE:</w:t>
      </w:r>
      <w:r w:rsidRPr="00025B71">
        <w:rPr>
          <w:rFonts w:ascii="Times New Roman" w:eastAsia="Times New Roman" w:hAnsi="Times New Roman" w:cs="Times New Roman"/>
          <w:sz w:val="24"/>
          <w:szCs w:val="24"/>
          <w:lang w:val="es-EC" w:eastAsia="es-EC"/>
        </w:rPr>
        <w:t xml:space="preserve"> el artículo 238 de la Constitución de la República del Ecuador reconoce a los gobiernos autónomos descentralizados autonomía política, administrativa y financiera, facultándolos para la gestión de sus intereses y el ejercicio de sus competencias;</w:t>
      </w:r>
    </w:p>
    <w:p w14:paraId="08560E9A" w14:textId="77777777" w:rsidR="00277EE8" w:rsidRPr="00025B71" w:rsidRDefault="00F76163" w:rsidP="00F0546E">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 xml:space="preserve">QUE: </w:t>
      </w:r>
      <w:r w:rsidRPr="00025B71">
        <w:rPr>
          <w:rFonts w:ascii="Times New Roman" w:eastAsia="Times New Roman" w:hAnsi="Times New Roman" w:cs="Times New Roman"/>
          <w:bCs/>
          <w:sz w:val="24"/>
          <w:szCs w:val="24"/>
          <w:lang w:val="es-EC" w:eastAsia="es-EC"/>
        </w:rPr>
        <w:t>el artículo 264 de la Constitución de la República del Ecuador establece las competencias exclusivas de los gobiernos autónomos descentralizados municipales, entre ellas la planificación del desarrollo cantonal y la gestión de los servicios y espacios públicos dentro de su jurisdicción;</w:t>
      </w:r>
    </w:p>
    <w:p w14:paraId="687AD5C7" w14:textId="77777777" w:rsidR="00277EE8" w:rsidRPr="00025B71" w:rsidRDefault="00B725A3" w:rsidP="00F0546E">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 xml:space="preserve">QUE: </w:t>
      </w:r>
      <w:r w:rsidR="00442850" w:rsidRPr="00025B71">
        <w:rPr>
          <w:rFonts w:ascii="Times New Roman" w:eastAsia="Times New Roman" w:hAnsi="Times New Roman" w:cs="Times New Roman"/>
          <w:bCs/>
          <w:sz w:val="24"/>
          <w:szCs w:val="24"/>
          <w:lang w:val="es-EC" w:eastAsia="es-EC"/>
        </w:rPr>
        <w:t>el artículo 54 del Código Orgánico de Organización Territorial, Autonomía y Descentralización (COOTAD) establece como funciones de los gobiernos autónomos descentralizados municipales, entre otras, promover el desarrollo sustentable de su circunscripción territorial, implementar políticas de equidad e inclusión, regular y promover la actividad turística cantonal, así como promover los procesos de desarrollo económico local, con especial atención al sector de la economía social y solidaria</w:t>
      </w:r>
      <w:r w:rsidRPr="00025B71">
        <w:rPr>
          <w:rFonts w:ascii="Times New Roman" w:eastAsia="Times New Roman" w:hAnsi="Times New Roman" w:cs="Times New Roman"/>
          <w:bCs/>
          <w:sz w:val="24"/>
          <w:szCs w:val="24"/>
          <w:lang w:val="es-EC" w:eastAsia="es-EC"/>
        </w:rPr>
        <w:t>;</w:t>
      </w:r>
    </w:p>
    <w:p w14:paraId="4B681719" w14:textId="77777777" w:rsidR="00277EE8" w:rsidRPr="00025B71" w:rsidRDefault="00277EE8" w:rsidP="00F0546E">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QUE:</w:t>
      </w:r>
      <w:r w:rsidRPr="00025B71">
        <w:rPr>
          <w:rFonts w:ascii="Times New Roman" w:eastAsia="Times New Roman" w:hAnsi="Times New Roman" w:cs="Times New Roman"/>
          <w:sz w:val="24"/>
          <w:szCs w:val="24"/>
          <w:lang w:val="es-EC" w:eastAsia="es-EC"/>
        </w:rPr>
        <w:t xml:space="preserve"> </w:t>
      </w:r>
      <w:r w:rsidR="00704ABA" w:rsidRPr="00025B71">
        <w:rPr>
          <w:rFonts w:ascii="Times New Roman" w:eastAsia="Times New Roman" w:hAnsi="Times New Roman" w:cs="Times New Roman"/>
          <w:sz w:val="24"/>
          <w:szCs w:val="24"/>
          <w:lang w:val="es-EC" w:eastAsia="es-EC"/>
        </w:rPr>
        <w:t>el artículo 7 y el artículo 57 literal a) del Código Orgánico de Organización Territorial, Autonomía y Descentralización (COOTAD) facultan a los gobiernos autónomos descentralizados municipales a ejercer su potestad normativa mediante la expedición de ordenanzas dentro de su jurisdicción;</w:t>
      </w:r>
    </w:p>
    <w:p w14:paraId="734AF1D2" w14:textId="77777777" w:rsidR="00962E20" w:rsidRPr="00025B71" w:rsidRDefault="00962E20" w:rsidP="00962E20">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QUE:</w:t>
      </w:r>
      <w:r w:rsidRPr="00025B71">
        <w:rPr>
          <w:rFonts w:ascii="Times New Roman" w:eastAsia="Times New Roman" w:hAnsi="Times New Roman" w:cs="Times New Roman"/>
          <w:sz w:val="24"/>
          <w:szCs w:val="24"/>
          <w:lang w:val="es-EC" w:eastAsia="es-EC"/>
        </w:rPr>
        <w:t xml:space="preserve"> la Ley Orgánica de Economía Popular y Solidaria reconoce y fomenta las formas de organización económica asociativa, comunitaria y solidaria, promoviendo su participación en los procesos de desarrollo económico local;</w:t>
      </w:r>
    </w:p>
    <w:p w14:paraId="1D2BFA08" w14:textId="77777777" w:rsidR="00962E20" w:rsidRPr="00025B71" w:rsidRDefault="00962E20" w:rsidP="00962E20">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QUE:</w:t>
      </w:r>
      <w:r w:rsidRPr="00025B71">
        <w:rPr>
          <w:rFonts w:ascii="Times New Roman" w:eastAsia="Times New Roman" w:hAnsi="Times New Roman" w:cs="Times New Roman"/>
          <w:sz w:val="24"/>
          <w:szCs w:val="24"/>
          <w:lang w:val="es-EC" w:eastAsia="es-EC"/>
        </w:rPr>
        <w:t xml:space="preserve"> la Ley Orgánica de Defensa y Promoción del Trabajo Autónomo y del Comerciante Minorista reconoce la importancia de los trabajadores autónomos y comerciantes </w:t>
      </w:r>
      <w:r w:rsidRPr="00025B71">
        <w:rPr>
          <w:rFonts w:ascii="Times New Roman" w:eastAsia="Times New Roman" w:hAnsi="Times New Roman" w:cs="Times New Roman"/>
          <w:sz w:val="24"/>
          <w:szCs w:val="24"/>
          <w:lang w:val="es-EC" w:eastAsia="es-EC"/>
        </w:rPr>
        <w:lastRenderedPageBreak/>
        <w:t>minoristas en la economía nacional, así como la necesidad de generar condiciones adecuadas para el desarrollo de sus actividades;</w:t>
      </w:r>
    </w:p>
    <w:p w14:paraId="3B23B862" w14:textId="77777777" w:rsidR="00962E20" w:rsidRPr="00025B71" w:rsidRDefault="00962E20" w:rsidP="00962E20">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QUE:</w:t>
      </w:r>
      <w:r w:rsidRPr="00025B71">
        <w:rPr>
          <w:rFonts w:ascii="Times New Roman" w:eastAsia="Times New Roman" w:hAnsi="Times New Roman" w:cs="Times New Roman"/>
          <w:sz w:val="24"/>
          <w:szCs w:val="24"/>
          <w:lang w:val="es-EC" w:eastAsia="es-EC"/>
        </w:rPr>
        <w:t xml:space="preserve"> la Ley Orgánica para el Fomento Productivo, Atracción de Inversiones, Generación de Empleo y Estabilidad y Equilibrio Fiscal establece mecanismos para incentivar la producción, el comercio y la generación de valor agregado en la economía nacional;</w:t>
      </w:r>
    </w:p>
    <w:p w14:paraId="64655946" w14:textId="1850B262" w:rsidR="000E67A2" w:rsidRPr="00025B71" w:rsidRDefault="000E67A2" w:rsidP="00962E20">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sz w:val="24"/>
          <w:szCs w:val="24"/>
          <w:lang w:val="es-EC" w:eastAsia="es-EC"/>
        </w:rPr>
        <w:t>QUE:</w:t>
      </w:r>
      <w:r w:rsidR="00D27A9F" w:rsidRPr="00025B71">
        <w:rPr>
          <w:rFonts w:ascii="Times New Roman" w:eastAsia="Times New Roman" w:hAnsi="Times New Roman" w:cs="Times New Roman"/>
          <w:sz w:val="24"/>
          <w:szCs w:val="24"/>
          <w:lang w:val="es-EC" w:eastAsia="es-EC"/>
        </w:rPr>
        <w:t xml:space="preserve"> </w:t>
      </w:r>
      <w:r w:rsidR="00684968" w:rsidRPr="00025B71">
        <w:rPr>
          <w:rFonts w:ascii="Times New Roman" w:eastAsia="Times New Roman" w:hAnsi="Times New Roman" w:cs="Times New Roman"/>
          <w:sz w:val="24"/>
          <w:szCs w:val="24"/>
          <w:lang w:val="es-EC" w:eastAsia="es-EC"/>
        </w:rPr>
        <w:t>la Ley de Turismo, en su artículo 3, establece los principios de la actividad turística, incluyendo la participación de los gobiernos autónomos descentralizados en su desarrollo, la generación de empleo, la conservación de los recursos naturales y culturales, y la participación de las comunidades en la prestación de servicios turísticos</w:t>
      </w:r>
      <w:r w:rsidR="00D27A9F" w:rsidRPr="00025B71">
        <w:rPr>
          <w:rFonts w:ascii="Times New Roman" w:eastAsia="Times New Roman" w:hAnsi="Times New Roman" w:cs="Times New Roman"/>
          <w:sz w:val="24"/>
          <w:szCs w:val="24"/>
          <w:lang w:val="es-EC" w:eastAsia="es-EC"/>
        </w:rPr>
        <w:t>;</w:t>
      </w:r>
    </w:p>
    <w:p w14:paraId="1F1EABD2" w14:textId="77777777" w:rsidR="00277EE8" w:rsidRPr="00025B71" w:rsidRDefault="00277EE8" w:rsidP="00F0546E">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bCs/>
          <w:sz w:val="24"/>
          <w:szCs w:val="24"/>
          <w:lang w:val="es-EC" w:eastAsia="es-EC"/>
        </w:rPr>
        <w:t>QUE:</w:t>
      </w:r>
      <w:r w:rsidRPr="00025B71">
        <w:rPr>
          <w:rFonts w:ascii="Times New Roman" w:eastAsia="Times New Roman" w:hAnsi="Times New Roman" w:cs="Times New Roman"/>
          <w:sz w:val="24"/>
          <w:szCs w:val="24"/>
          <w:lang w:val="es-EC" w:eastAsia="es-EC"/>
        </w:rPr>
        <w:t xml:space="preserve"> la Expo Sacha constituye un instrumento de política pública local orientado a la promoción, difusión, </w:t>
      </w:r>
      <w:proofErr w:type="spellStart"/>
      <w:r w:rsidRPr="00025B71">
        <w:rPr>
          <w:rFonts w:ascii="Times New Roman" w:eastAsia="Times New Roman" w:hAnsi="Times New Roman" w:cs="Times New Roman"/>
          <w:sz w:val="24"/>
          <w:szCs w:val="24"/>
          <w:lang w:val="es-EC" w:eastAsia="es-EC"/>
        </w:rPr>
        <w:t>visibilización</w:t>
      </w:r>
      <w:proofErr w:type="spellEnd"/>
      <w:r w:rsidRPr="00025B71">
        <w:rPr>
          <w:rFonts w:ascii="Times New Roman" w:eastAsia="Times New Roman" w:hAnsi="Times New Roman" w:cs="Times New Roman"/>
          <w:sz w:val="24"/>
          <w:szCs w:val="24"/>
          <w:lang w:val="es-EC" w:eastAsia="es-EC"/>
        </w:rPr>
        <w:t xml:space="preserve"> y posicionamiento de las actividades económicas, productivas, culturales y de emprendimiento del cantón;</w:t>
      </w:r>
    </w:p>
    <w:p w14:paraId="76B26583" w14:textId="7A14F9CF" w:rsidR="00277EE8" w:rsidRPr="00025B71" w:rsidRDefault="002D4C08" w:rsidP="00CB1D95">
      <w:pPr>
        <w:spacing w:before="100" w:beforeAutospacing="1" w:after="100" w:afterAutospacing="1" w:line="240" w:lineRule="auto"/>
        <w:jc w:val="both"/>
        <w:rPr>
          <w:rFonts w:ascii="Times New Roman" w:eastAsia="Times New Roman" w:hAnsi="Times New Roman" w:cs="Times New Roman"/>
          <w:sz w:val="24"/>
          <w:szCs w:val="24"/>
          <w:lang w:val="es-EC" w:eastAsia="es-EC"/>
        </w:rPr>
      </w:pPr>
      <w:r w:rsidRPr="00025B71">
        <w:rPr>
          <w:rFonts w:ascii="Times New Roman" w:eastAsia="Times New Roman" w:hAnsi="Times New Roman" w:cs="Times New Roman"/>
          <w:b/>
          <w:sz w:val="24"/>
          <w:szCs w:val="24"/>
          <w:lang w:val="es-EC" w:eastAsia="es-EC"/>
        </w:rPr>
        <w:t xml:space="preserve">QUE: </w:t>
      </w:r>
      <w:r w:rsidR="009F0BAA" w:rsidRPr="009F0BAA">
        <w:rPr>
          <w:rFonts w:ascii="Times New Roman" w:eastAsia="Times New Roman" w:hAnsi="Times New Roman" w:cs="Times New Roman"/>
          <w:sz w:val="24"/>
          <w:szCs w:val="24"/>
          <w:lang w:val="es-EC" w:eastAsia="es-EC"/>
        </w:rPr>
        <w:t>es necesario generar espacios de articulación económica, comercial, turística, cultural y tecnológica que permitan visibilizar, promover y posicionar la producción local, los emprendimientos y las actividades productivas del cantón La Joya de los Sachas, así como contar con un instrumento normativo que regule la planificación, organización, ejecución y gestión de la Expo Sacha como estrategia permanente de promoción y dinamización de la economía local del cantón</w:t>
      </w:r>
      <w:r w:rsidR="00277EE8" w:rsidRPr="00025B71">
        <w:rPr>
          <w:rFonts w:ascii="Times New Roman" w:eastAsia="Times New Roman" w:hAnsi="Times New Roman" w:cs="Times New Roman"/>
          <w:sz w:val="24"/>
          <w:szCs w:val="24"/>
          <w:lang w:val="es-EC" w:eastAsia="es-EC"/>
        </w:rPr>
        <w:t>;</w:t>
      </w:r>
    </w:p>
    <w:p w14:paraId="5E5BBCBC" w14:textId="41427D84" w:rsidR="00D017CC" w:rsidRPr="00025B71" w:rsidRDefault="006B1FC2" w:rsidP="006B1FC2">
      <w:pPr>
        <w:jc w:val="both"/>
        <w:rPr>
          <w:rFonts w:ascii="Times New Roman" w:hAnsi="Times New Roman" w:cs="Times New Roman"/>
          <w:sz w:val="24"/>
          <w:szCs w:val="24"/>
        </w:rPr>
      </w:pPr>
      <w:r w:rsidRPr="00025B71">
        <w:rPr>
          <w:rFonts w:ascii="Times New Roman" w:hAnsi="Times New Roman" w:cs="Times New Roman"/>
          <w:sz w:val="24"/>
          <w:szCs w:val="24"/>
        </w:rPr>
        <w:t>EL CONCEJO MUNICIPAL DEL GOBIERNO AUTÓNOMO DESCENTRALIZADO MUNICIPAL DEL CANTÓN LA JOYA DE LOS SACHAS</w:t>
      </w:r>
    </w:p>
    <w:p w14:paraId="1FF90845" w14:textId="2E4669F6" w:rsidR="006B1FC2" w:rsidRPr="00025B71" w:rsidRDefault="006B1FC2" w:rsidP="006B1FC2">
      <w:pPr>
        <w:jc w:val="both"/>
        <w:rPr>
          <w:rFonts w:ascii="Times New Roman" w:hAnsi="Times New Roman" w:cs="Times New Roman"/>
          <w:sz w:val="24"/>
          <w:szCs w:val="24"/>
        </w:rPr>
      </w:pPr>
      <w:r w:rsidRPr="00025B71">
        <w:rPr>
          <w:rFonts w:ascii="Times New Roman" w:hAnsi="Times New Roman" w:cs="Times New Roman"/>
          <w:sz w:val="24"/>
          <w:szCs w:val="24"/>
        </w:rPr>
        <w:t>En ejercicio de las facultades que le confieren la Constitución de la República del Ecuador y el Código Orgánico de Organización Territorial, Autonomía y Descentralización (COOTAD),</w:t>
      </w:r>
    </w:p>
    <w:p w14:paraId="363969F4" w14:textId="77777777" w:rsidR="006B1FC2" w:rsidRPr="00025B71" w:rsidRDefault="006B1FC2" w:rsidP="006B1FC2">
      <w:pPr>
        <w:jc w:val="both"/>
        <w:rPr>
          <w:rFonts w:ascii="Times New Roman" w:hAnsi="Times New Roman" w:cs="Times New Roman"/>
          <w:sz w:val="24"/>
          <w:szCs w:val="24"/>
        </w:rPr>
      </w:pPr>
    </w:p>
    <w:p w14:paraId="0D719FCF" w14:textId="42AE5D2D" w:rsidR="00EF798A" w:rsidRPr="00025B71" w:rsidRDefault="006B1FC2" w:rsidP="006B1FC2">
      <w:pPr>
        <w:jc w:val="both"/>
        <w:rPr>
          <w:rFonts w:ascii="Times New Roman" w:hAnsi="Times New Roman" w:cs="Times New Roman"/>
          <w:b/>
          <w:bCs/>
          <w:sz w:val="24"/>
          <w:szCs w:val="24"/>
        </w:rPr>
      </w:pPr>
      <w:r w:rsidRPr="00025B71">
        <w:rPr>
          <w:rFonts w:ascii="Times New Roman" w:hAnsi="Times New Roman" w:cs="Times New Roman"/>
          <w:b/>
          <w:bCs/>
          <w:sz w:val="24"/>
          <w:szCs w:val="24"/>
        </w:rPr>
        <w:t>EXPIDE:</w:t>
      </w:r>
    </w:p>
    <w:p w14:paraId="5B0C89AF" w14:textId="113B514F" w:rsidR="00BB1328" w:rsidRPr="00CD6D9D" w:rsidRDefault="0006537B" w:rsidP="00D8289F">
      <w:pPr>
        <w:jc w:val="both"/>
        <w:rPr>
          <w:rFonts w:ascii="Times New Roman" w:hAnsi="Times New Roman" w:cs="Times New Roman"/>
          <w:b/>
          <w:bCs/>
          <w:sz w:val="24"/>
          <w:szCs w:val="24"/>
        </w:rPr>
      </w:pPr>
      <w:r w:rsidRPr="00CD6D9D">
        <w:rPr>
          <w:rFonts w:ascii="Times New Roman" w:hAnsi="Times New Roman" w:cs="Times New Roman"/>
          <w:b/>
          <w:bCs/>
          <w:sz w:val="24"/>
          <w:szCs w:val="24"/>
        </w:rPr>
        <w:t>ORDENANZA QUE REGULA LA PLANIFICACIÓN, ORGANIZACIÓN, EJECUCIÓN Y GESTIÓN DE LA EXPO SACHA COMO INSTRUMENTO DE PROMOCIÓN Y DINAMIZACIÓN DE LA ECONOMÍA LOCAL DEL CANTÓN LA JOYA DE LOS SACHAS</w:t>
      </w:r>
      <w:r w:rsidR="00896C82">
        <w:rPr>
          <w:rFonts w:ascii="Times New Roman" w:hAnsi="Times New Roman" w:cs="Times New Roman"/>
          <w:b/>
          <w:bCs/>
          <w:sz w:val="24"/>
          <w:szCs w:val="24"/>
        </w:rPr>
        <w:t>.</w:t>
      </w:r>
    </w:p>
    <w:p w14:paraId="0B0AF557" w14:textId="77777777" w:rsidR="004B43D6" w:rsidRPr="00025B71" w:rsidRDefault="004B43D6" w:rsidP="004B43D6">
      <w:pPr>
        <w:pStyle w:val="NormalWeb"/>
        <w:rPr>
          <w:rStyle w:val="Textoennegrita"/>
        </w:rPr>
      </w:pPr>
      <w:r w:rsidRPr="00025B71">
        <w:rPr>
          <w:rStyle w:val="Textoennegrita"/>
        </w:rPr>
        <w:t>TÍTULO I</w:t>
      </w:r>
    </w:p>
    <w:p w14:paraId="3E72BA43" w14:textId="77777777" w:rsidR="004B43D6" w:rsidRPr="00025B71" w:rsidRDefault="004B43D6" w:rsidP="004B43D6">
      <w:pPr>
        <w:pStyle w:val="NormalWeb"/>
      </w:pPr>
      <w:r w:rsidRPr="00025B71">
        <w:rPr>
          <w:rStyle w:val="Textoennegrita"/>
        </w:rPr>
        <w:t>DISPOSICIONES GENERALES</w:t>
      </w:r>
    </w:p>
    <w:p w14:paraId="56E533F0" w14:textId="6E17A728" w:rsidR="009F7E6D" w:rsidRPr="00025B71" w:rsidRDefault="009F7E6D" w:rsidP="002A7088">
      <w:pPr>
        <w:jc w:val="both"/>
        <w:rPr>
          <w:rFonts w:ascii="Times New Roman" w:hAnsi="Times New Roman" w:cs="Times New Roman"/>
          <w:sz w:val="24"/>
          <w:szCs w:val="24"/>
        </w:rPr>
      </w:pPr>
      <w:r w:rsidRPr="00025B71">
        <w:rPr>
          <w:rFonts w:ascii="Times New Roman" w:hAnsi="Times New Roman" w:cs="Times New Roman"/>
          <w:sz w:val="24"/>
          <w:szCs w:val="24"/>
        </w:rPr>
        <w:t xml:space="preserve">Art. 1.- </w:t>
      </w:r>
      <w:r w:rsidR="00A21326" w:rsidRPr="00025B71">
        <w:rPr>
          <w:rFonts w:ascii="Times New Roman" w:hAnsi="Times New Roman" w:cs="Times New Roman"/>
          <w:b/>
          <w:sz w:val="24"/>
          <w:szCs w:val="24"/>
        </w:rPr>
        <w:t>Objeto</w:t>
      </w:r>
      <w:r w:rsidR="0006537B" w:rsidRPr="00025B71">
        <w:rPr>
          <w:rFonts w:ascii="Times New Roman" w:hAnsi="Times New Roman" w:cs="Times New Roman"/>
          <w:sz w:val="24"/>
          <w:szCs w:val="24"/>
        </w:rPr>
        <w:t xml:space="preserve">.- </w:t>
      </w:r>
      <w:r w:rsidR="002A7088" w:rsidRPr="002A7088">
        <w:rPr>
          <w:rFonts w:ascii="Times New Roman" w:hAnsi="Times New Roman" w:cs="Times New Roman"/>
          <w:sz w:val="24"/>
          <w:szCs w:val="24"/>
        </w:rPr>
        <w:t xml:space="preserve">La presente ordenanza tiene por objeto regular la planificación, organización, ejecución, administración y control de la Expo Sacha, como un instrumento de política pública orientado a la promoción y dinamización de la economía local del cantón La Joya de los Sachas, mediante la generación de espacios de articulación, promoción, difusión, comercialización y posicionamiento de actividades culturales, recreativas, turísticas, comerciales, tecnológicas y de la producción local, incluyendo </w:t>
      </w:r>
      <w:r w:rsidR="002A7088" w:rsidRPr="002A7088">
        <w:rPr>
          <w:rFonts w:ascii="Times New Roman" w:hAnsi="Times New Roman" w:cs="Times New Roman"/>
          <w:sz w:val="24"/>
          <w:szCs w:val="24"/>
        </w:rPr>
        <w:lastRenderedPageBreak/>
        <w:t>aquellas vinculadas a la actividad agropecuaria en su dimensión de exhibición, promoción y comercialización, en el marco de las funciones del Gobierno Autónomo Descentralizado Municipal y conforme a los principios de legalidad, eficiencia, eficacia, transparencia y control posterior</w:t>
      </w:r>
      <w:r w:rsidR="00037763" w:rsidRPr="00025B71">
        <w:rPr>
          <w:rFonts w:ascii="Times New Roman" w:hAnsi="Times New Roman" w:cs="Times New Roman"/>
          <w:sz w:val="24"/>
          <w:szCs w:val="24"/>
        </w:rPr>
        <w:t>.</w:t>
      </w:r>
    </w:p>
    <w:p w14:paraId="32065FAC" w14:textId="77777777" w:rsidR="007420CD" w:rsidRPr="00025B71" w:rsidRDefault="0006537B" w:rsidP="007420CD">
      <w:pPr>
        <w:pStyle w:val="NormalWeb"/>
        <w:jc w:val="both"/>
      </w:pPr>
      <w:r w:rsidRPr="00025B71">
        <w:t xml:space="preserve">Art. 2.- </w:t>
      </w:r>
      <w:proofErr w:type="gramStart"/>
      <w:r w:rsidR="00A21326" w:rsidRPr="00025B71">
        <w:rPr>
          <w:b/>
        </w:rPr>
        <w:t>Naturaleza</w:t>
      </w:r>
      <w:r w:rsidRPr="00025B71">
        <w:t>.-</w:t>
      </w:r>
      <w:proofErr w:type="gramEnd"/>
      <w:r w:rsidRPr="00025B71">
        <w:t xml:space="preserve"> </w:t>
      </w:r>
      <w:r w:rsidR="007420CD" w:rsidRPr="00025B71">
        <w:t>La Expo Sacha constituye un instrumento permanente de promoción, articulación y dinamización de la economía local del cantón La Joya de los Sachas, en el marco de las competencias del Gobierno Autónomo Descentralizado Municipal.</w:t>
      </w:r>
    </w:p>
    <w:p w14:paraId="39910906" w14:textId="77777777" w:rsidR="0006537B" w:rsidRPr="00025B71" w:rsidRDefault="007420CD" w:rsidP="007420CD">
      <w:pPr>
        <w:pStyle w:val="NormalWeb"/>
        <w:jc w:val="both"/>
      </w:pPr>
      <w:r w:rsidRPr="00025B71">
        <w:t>Su ejecución se realizará de manera periódica mediante proyectos anuales incorporados en el Plan Operativo Anual y en el presupuesto institucional, en observancia de la normativa vigente</w:t>
      </w:r>
      <w:r w:rsidR="00056C93" w:rsidRPr="00025B71">
        <w:t>.</w:t>
      </w:r>
    </w:p>
    <w:p w14:paraId="0C140639" w14:textId="77777777" w:rsidR="007420CD" w:rsidRPr="00025B71" w:rsidRDefault="00DB4C77" w:rsidP="007420CD">
      <w:pPr>
        <w:pStyle w:val="NormalWeb"/>
        <w:jc w:val="both"/>
      </w:pPr>
      <w:r w:rsidRPr="00025B71">
        <w:t xml:space="preserve">Art. </w:t>
      </w:r>
      <w:r w:rsidR="0006537B" w:rsidRPr="00025B71">
        <w:t>3</w:t>
      </w:r>
      <w:r w:rsidRPr="00025B71">
        <w:t xml:space="preserve">.- </w:t>
      </w:r>
      <w:proofErr w:type="gramStart"/>
      <w:r w:rsidR="00A21326" w:rsidRPr="00025B71">
        <w:rPr>
          <w:b/>
        </w:rPr>
        <w:t>Alcance</w:t>
      </w:r>
      <w:r w:rsidR="0006537B" w:rsidRPr="00025B71">
        <w:t>.-</w:t>
      </w:r>
      <w:proofErr w:type="gramEnd"/>
      <w:r w:rsidR="0006537B" w:rsidRPr="00025B71">
        <w:t xml:space="preserve"> </w:t>
      </w:r>
      <w:r w:rsidR="007420CD" w:rsidRPr="00025B71">
        <w:t>La presente ordenanza es de aplicación obligatoria dentro de la jurisdicción del cantón La Joya de los Sachas y comprende las actuaciones administrativas, operativas y financieras relacionadas con la planificación, organización, ejecución y control de la Expo Sacha.</w:t>
      </w:r>
    </w:p>
    <w:p w14:paraId="773F606A" w14:textId="77777777" w:rsidR="0006537B" w:rsidRPr="00025B71" w:rsidRDefault="007420CD" w:rsidP="007420CD">
      <w:pPr>
        <w:pStyle w:val="NormalWeb"/>
        <w:jc w:val="both"/>
      </w:pPr>
      <w:r w:rsidRPr="00025B71">
        <w:t>Su ámbito de aplicación incluye a las dependencias del Gobierno Autónomo Descentralizado Municipal, así como a los actores públicos y privados que participen en su desarrollo, en el marco de las competencias municipales de promoción del desarrollo económico local, sin que implique el ejercicio de competencias de fomento productivo primario, sanidad animal o regulación sectorial atribuidas a otros niveles de gobierno</w:t>
      </w:r>
      <w:r w:rsidR="00056C93" w:rsidRPr="00025B71">
        <w:t>.</w:t>
      </w:r>
    </w:p>
    <w:p w14:paraId="5562CD0D" w14:textId="2D56A4A1" w:rsidR="004E544A" w:rsidRPr="00025B71" w:rsidRDefault="00267097" w:rsidP="00267097">
      <w:pPr>
        <w:pStyle w:val="NormalWeb"/>
        <w:jc w:val="both"/>
      </w:pPr>
      <w:r w:rsidRPr="00025B71">
        <w:t xml:space="preserve">Art. 4.- </w:t>
      </w:r>
      <w:r w:rsidRPr="00025B71">
        <w:rPr>
          <w:b/>
        </w:rPr>
        <w:t>Definición</w:t>
      </w:r>
      <w:r w:rsidRPr="00025B71">
        <w:t>.-</w:t>
      </w:r>
      <w:r w:rsidR="00D76DF0" w:rsidRPr="00025B71">
        <w:t xml:space="preserve"> </w:t>
      </w:r>
      <w:r w:rsidR="00E57CC6" w:rsidRPr="00E57CC6">
        <w:t>La Expo Sacha es un evento de promoción y dinamización económica de carácter público, organizado por el Gobierno Autónomo Descentralizado Municipal del cantón La Joya de los Sachas, que se realiza de manera periódica con la participación de actores económicos y sociales, con el propósito de generar espacios de exhibición, promoción, difusión, comercialización e innovación de bienes y servicios de la economía local, incluyendo aquellos vinculados a la producción agropecuaria en su dimensión de exhibición y comercialización</w:t>
      </w:r>
      <w:r w:rsidR="00D76DF0" w:rsidRPr="00025B71">
        <w:t>.</w:t>
      </w:r>
    </w:p>
    <w:p w14:paraId="4A614004" w14:textId="05EFFD63" w:rsidR="00875ECC" w:rsidRPr="00025B71" w:rsidRDefault="00875ECC" w:rsidP="00267097">
      <w:pPr>
        <w:pStyle w:val="NormalWeb"/>
        <w:jc w:val="both"/>
      </w:pPr>
      <w:r w:rsidRPr="00025B71">
        <w:rPr>
          <w:rStyle w:val="Textoennegrita"/>
          <w:b w:val="0"/>
        </w:rPr>
        <w:t>Art. 5.-</w:t>
      </w:r>
      <w:r w:rsidRPr="00025B71">
        <w:rPr>
          <w:rStyle w:val="Textoennegrita"/>
        </w:rPr>
        <w:t xml:space="preserve"> Ámbitos de </w:t>
      </w:r>
      <w:r w:rsidR="000878AD" w:rsidRPr="00025B71">
        <w:rPr>
          <w:rStyle w:val="Textoennegrita"/>
        </w:rPr>
        <w:t>participación. -</w:t>
      </w:r>
      <w:r w:rsidR="00156BB5" w:rsidRPr="00025B71">
        <w:rPr>
          <w:rStyle w:val="Textoennegrita"/>
        </w:rPr>
        <w:t xml:space="preserve"> </w:t>
      </w:r>
      <w:r w:rsidR="0007272F" w:rsidRPr="0007272F">
        <w:t>La Expo Sacha se desarrollará en torno a ámbitos de promoción y participación vinculados a las actividades turística, cultural, gastronómica, comercial, tecnológica, artesanal, recreativa y de la producción local, incluyendo aquellas relacionadas con la actividad agropecuaria en su dimensión de exhibición, promoción y comercialización</w:t>
      </w:r>
      <w:r w:rsidRPr="00025B71">
        <w:t>.</w:t>
      </w:r>
    </w:p>
    <w:p w14:paraId="0FE1C08F" w14:textId="1BF167BE" w:rsidR="000878AD" w:rsidRPr="00025B71" w:rsidRDefault="000878AD" w:rsidP="000878AD">
      <w:pPr>
        <w:pStyle w:val="NormalWeb"/>
        <w:jc w:val="both"/>
        <w:rPr>
          <w:rStyle w:val="Textoennegrita"/>
          <w:b w:val="0"/>
          <w:bCs w:val="0"/>
        </w:rPr>
      </w:pPr>
      <w:r w:rsidRPr="00025B71">
        <w:rPr>
          <w:rStyle w:val="Textoennegrita"/>
          <w:b w:val="0"/>
          <w:bCs w:val="0"/>
        </w:rPr>
        <w:t>Art. 6.-</w:t>
      </w:r>
      <w:r w:rsidRPr="00025B71">
        <w:rPr>
          <w:rStyle w:val="Textoennegrita"/>
          <w:bCs w:val="0"/>
        </w:rPr>
        <w:t xml:space="preserve"> Objetivo general</w:t>
      </w:r>
      <w:r w:rsidRPr="00025B71">
        <w:rPr>
          <w:rStyle w:val="Textoennegrita"/>
          <w:b w:val="0"/>
          <w:bCs w:val="0"/>
        </w:rPr>
        <w:t xml:space="preserve">.- </w:t>
      </w:r>
      <w:r w:rsidR="004C7D91" w:rsidRPr="004C7D91">
        <w:rPr>
          <w:rStyle w:val="Textoennegrita"/>
          <w:b w:val="0"/>
        </w:rPr>
        <w:t>Promover la dinamización de la economía local del cantón La Joya de los Sachas mediante la promoción, difusión y posicionamiento de actividades culturales, recreativas, turísticas, comerciales, tecnológicas y de la producción local, incluyendo aquellas vinculadas a la actividad agropecuaria en su dimensión de exhibición, promoción y comercialización, así como la generación de espacios para la articulación de la oferta y la demanda y la comercialización de bienes y servicios de la producción local, con énfasis en la agregación de valor y el fortalecimiento de encadenamientos productivos</w:t>
      </w:r>
      <w:r w:rsidRPr="00025B71">
        <w:rPr>
          <w:rStyle w:val="Textoennegrita"/>
          <w:b w:val="0"/>
        </w:rPr>
        <w:t>.</w:t>
      </w:r>
    </w:p>
    <w:p w14:paraId="62A4DF07" w14:textId="77777777" w:rsidR="00B370A3" w:rsidRPr="00025B71" w:rsidRDefault="00B370A3" w:rsidP="00B370A3">
      <w:pPr>
        <w:pStyle w:val="NormalWeb"/>
        <w:jc w:val="both"/>
        <w:rPr>
          <w:bCs/>
        </w:rPr>
      </w:pPr>
      <w:r w:rsidRPr="00025B71">
        <w:rPr>
          <w:b/>
          <w:bCs/>
        </w:rPr>
        <w:t>Art</w:t>
      </w:r>
      <w:r w:rsidRPr="00025B71">
        <w:rPr>
          <w:bCs/>
        </w:rPr>
        <w:t>. 7.- Objetivos específicos. - La Expo Sacha tendrá los siguientes objetivos específicos:</w:t>
      </w:r>
    </w:p>
    <w:p w14:paraId="6A0CE868" w14:textId="77777777" w:rsidR="00B370A3" w:rsidRPr="00025B71" w:rsidRDefault="00B370A3" w:rsidP="00B370A3">
      <w:pPr>
        <w:pStyle w:val="NormalWeb"/>
        <w:numPr>
          <w:ilvl w:val="0"/>
          <w:numId w:val="1"/>
        </w:numPr>
        <w:jc w:val="both"/>
        <w:rPr>
          <w:bCs/>
        </w:rPr>
      </w:pPr>
      <w:r w:rsidRPr="00025B71">
        <w:rPr>
          <w:bCs/>
        </w:rPr>
        <w:lastRenderedPageBreak/>
        <w:t>Promover los atractivos, servicios y experiencias turísticas del cantón La Joya de los Sachas.</w:t>
      </w:r>
    </w:p>
    <w:p w14:paraId="0C3CC7F5" w14:textId="77777777" w:rsidR="00B370A3" w:rsidRPr="00025B71" w:rsidRDefault="00B370A3" w:rsidP="00B370A3">
      <w:pPr>
        <w:pStyle w:val="NormalWeb"/>
        <w:numPr>
          <w:ilvl w:val="0"/>
          <w:numId w:val="1"/>
        </w:numPr>
        <w:jc w:val="both"/>
        <w:rPr>
          <w:bCs/>
        </w:rPr>
      </w:pPr>
      <w:r w:rsidRPr="00025B71">
        <w:rPr>
          <w:bCs/>
        </w:rPr>
        <w:t>Fomentar la difusión y comercialización de bienes y servicios de la producción local, con énfasis en la agregación de valor.</w:t>
      </w:r>
    </w:p>
    <w:p w14:paraId="12CFC43E" w14:textId="77777777" w:rsidR="00B370A3" w:rsidRPr="00025B71" w:rsidRDefault="00B370A3" w:rsidP="00B370A3">
      <w:pPr>
        <w:pStyle w:val="NormalWeb"/>
        <w:numPr>
          <w:ilvl w:val="0"/>
          <w:numId w:val="1"/>
        </w:numPr>
        <w:jc w:val="both"/>
        <w:rPr>
          <w:bCs/>
        </w:rPr>
      </w:pPr>
      <w:r w:rsidRPr="00025B71">
        <w:rPr>
          <w:bCs/>
        </w:rPr>
        <w:t>Impulsar la promoción de emprendimientos y unidades productivas locales en el marco de la economía popular y solidaria.</w:t>
      </w:r>
    </w:p>
    <w:p w14:paraId="47A847E1" w14:textId="77777777" w:rsidR="00B370A3" w:rsidRPr="00025B71" w:rsidRDefault="00B370A3" w:rsidP="00B370A3">
      <w:pPr>
        <w:pStyle w:val="NormalWeb"/>
        <w:numPr>
          <w:ilvl w:val="0"/>
          <w:numId w:val="1"/>
        </w:numPr>
        <w:jc w:val="both"/>
        <w:rPr>
          <w:bCs/>
        </w:rPr>
      </w:pPr>
      <w:r w:rsidRPr="00025B71">
        <w:rPr>
          <w:bCs/>
        </w:rPr>
        <w:t>Fortalecer los espacios de articulación comercial y generación de oportunidades de negocio entre actores económicos.</w:t>
      </w:r>
    </w:p>
    <w:p w14:paraId="1DDA55E9" w14:textId="77777777" w:rsidR="00B370A3" w:rsidRPr="00025B71" w:rsidRDefault="00B370A3" w:rsidP="00B370A3">
      <w:pPr>
        <w:pStyle w:val="NormalWeb"/>
        <w:numPr>
          <w:ilvl w:val="0"/>
          <w:numId w:val="1"/>
        </w:numPr>
        <w:jc w:val="both"/>
        <w:rPr>
          <w:bCs/>
        </w:rPr>
      </w:pPr>
      <w:r w:rsidRPr="00025B71">
        <w:rPr>
          <w:bCs/>
        </w:rPr>
        <w:t>Difundir los saberes ancestrales y la diversidad cultural mediante expresiones gastronómicas, artesanales y culturales.</w:t>
      </w:r>
    </w:p>
    <w:p w14:paraId="5C1E96F2" w14:textId="77777777" w:rsidR="00B370A3" w:rsidRPr="00025B71" w:rsidRDefault="00B370A3" w:rsidP="00B370A3">
      <w:pPr>
        <w:pStyle w:val="NormalWeb"/>
        <w:numPr>
          <w:ilvl w:val="0"/>
          <w:numId w:val="1"/>
        </w:numPr>
        <w:jc w:val="both"/>
        <w:rPr>
          <w:bCs/>
        </w:rPr>
      </w:pPr>
      <w:r w:rsidRPr="00025B71">
        <w:rPr>
          <w:bCs/>
        </w:rPr>
        <w:t>Promover la innovación, el uso de tecnologías y el desarrollo de iniciativas productivas locales.</w:t>
      </w:r>
    </w:p>
    <w:p w14:paraId="1C91B0CF" w14:textId="77777777" w:rsidR="000878AD" w:rsidRPr="00025B71" w:rsidRDefault="00B370A3" w:rsidP="00B370A3">
      <w:pPr>
        <w:pStyle w:val="NormalWeb"/>
        <w:numPr>
          <w:ilvl w:val="0"/>
          <w:numId w:val="1"/>
        </w:numPr>
        <w:jc w:val="both"/>
        <w:rPr>
          <w:bCs/>
        </w:rPr>
      </w:pPr>
      <w:r w:rsidRPr="00025B71">
        <w:rPr>
          <w:bCs/>
        </w:rPr>
        <w:t>Incentivar la participación ciudadana, la recreación y el aprovechamiento del espacio público en el marco del evento.</w:t>
      </w:r>
    </w:p>
    <w:p w14:paraId="1C38C872" w14:textId="77777777" w:rsidR="008658D9" w:rsidRPr="00025B71" w:rsidRDefault="00D751CB" w:rsidP="00D751CB">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8.- </w:t>
      </w:r>
      <w:r w:rsidR="00D64359" w:rsidRPr="00025B71">
        <w:rPr>
          <w:rFonts w:ascii="Times New Roman" w:hAnsi="Times New Roman" w:cs="Times New Roman"/>
          <w:b/>
          <w:sz w:val="24"/>
          <w:szCs w:val="24"/>
        </w:rPr>
        <w:t>Participación. -</w:t>
      </w:r>
      <w:r w:rsidRPr="00025B71">
        <w:rPr>
          <w:rFonts w:ascii="Times New Roman" w:hAnsi="Times New Roman" w:cs="Times New Roman"/>
          <w:sz w:val="24"/>
          <w:szCs w:val="24"/>
        </w:rPr>
        <w:t xml:space="preserve"> En la Expo Sacha podrán participar personas naturales y jurídicas, organizaciones, asociaciones, emprendimientos, instituciones públicas y privadas, así como actores económicos y sociales vinculados a las actividades previstas en la presente ordenanza, de conformidad con los lineamientos que establezca el Gobierno Autónomo Descentralizado Municipal</w:t>
      </w:r>
    </w:p>
    <w:p w14:paraId="496E8FAF" w14:textId="77777777" w:rsidR="00403A4A" w:rsidRPr="00025B71" w:rsidRDefault="00403A4A" w:rsidP="00403A4A">
      <w:pPr>
        <w:pStyle w:val="NormalWeb"/>
        <w:rPr>
          <w:rStyle w:val="Textoennegrita"/>
        </w:rPr>
      </w:pPr>
      <w:r w:rsidRPr="00025B71">
        <w:rPr>
          <w:rStyle w:val="Textoennegrita"/>
        </w:rPr>
        <w:t>TÍTULO II</w:t>
      </w:r>
    </w:p>
    <w:p w14:paraId="318B1759" w14:textId="77777777" w:rsidR="00403A4A" w:rsidRPr="00025B71" w:rsidRDefault="00403A4A" w:rsidP="00403A4A">
      <w:pPr>
        <w:pStyle w:val="NormalWeb"/>
        <w:rPr>
          <w:rStyle w:val="Textoennegrita"/>
        </w:rPr>
      </w:pPr>
      <w:r w:rsidRPr="00025B71">
        <w:rPr>
          <w:rStyle w:val="Textoennegrita"/>
        </w:rPr>
        <w:t>ORGANIZACIÓN Y GESTIÓN</w:t>
      </w:r>
    </w:p>
    <w:p w14:paraId="400B84F4" w14:textId="77777777" w:rsidR="004B7225" w:rsidRPr="00025B71" w:rsidRDefault="00061C9F" w:rsidP="00061C9F">
      <w:pPr>
        <w:jc w:val="both"/>
        <w:rPr>
          <w:rFonts w:ascii="Times New Roman" w:hAnsi="Times New Roman" w:cs="Times New Roman"/>
          <w:bCs/>
          <w:sz w:val="24"/>
          <w:szCs w:val="24"/>
        </w:rPr>
      </w:pPr>
      <w:r w:rsidRPr="00025B71">
        <w:rPr>
          <w:rFonts w:ascii="Times New Roman" w:hAnsi="Times New Roman" w:cs="Times New Roman"/>
          <w:bCs/>
          <w:sz w:val="24"/>
          <w:szCs w:val="24"/>
        </w:rPr>
        <w:t xml:space="preserve">Art. 9.- </w:t>
      </w:r>
      <w:r w:rsidRPr="00025B71">
        <w:rPr>
          <w:rFonts w:ascii="Times New Roman" w:hAnsi="Times New Roman" w:cs="Times New Roman"/>
          <w:b/>
          <w:bCs/>
          <w:sz w:val="24"/>
          <w:szCs w:val="24"/>
        </w:rPr>
        <w:t xml:space="preserve">Unidad </w:t>
      </w:r>
      <w:proofErr w:type="gramStart"/>
      <w:r w:rsidRPr="00025B71">
        <w:rPr>
          <w:rFonts w:ascii="Times New Roman" w:hAnsi="Times New Roman" w:cs="Times New Roman"/>
          <w:b/>
          <w:bCs/>
          <w:sz w:val="24"/>
          <w:szCs w:val="24"/>
        </w:rPr>
        <w:t>responsable.-</w:t>
      </w:r>
      <w:proofErr w:type="gramEnd"/>
      <w:r w:rsidRPr="00025B71">
        <w:rPr>
          <w:rFonts w:ascii="Times New Roman" w:hAnsi="Times New Roman" w:cs="Times New Roman"/>
          <w:bCs/>
          <w:sz w:val="24"/>
          <w:szCs w:val="24"/>
        </w:rPr>
        <w:t xml:space="preserve"> </w:t>
      </w:r>
      <w:r w:rsidR="00A67213" w:rsidRPr="00025B71">
        <w:rPr>
          <w:rFonts w:ascii="Times New Roman" w:hAnsi="Times New Roman" w:cs="Times New Roman"/>
          <w:bCs/>
          <w:sz w:val="24"/>
          <w:szCs w:val="24"/>
        </w:rPr>
        <w:t>La planificación, organización, ejecución y control de la Expo Sacha estará a cargo de la Dirección de Gestión de Desarrollo Económico y Productivo del Gobierno Autónomo Descentralizado Municipal del cantón La Joya de los Sachas, como unidad administrativa responsable de la gestión del evento, la cual ejercerá la coordinación general para su ejecución, a través de la Unidad de Agregación de Valor y Comercialización</w:t>
      </w:r>
      <w:r w:rsidRPr="00025B71">
        <w:rPr>
          <w:rFonts w:ascii="Times New Roman" w:hAnsi="Times New Roman" w:cs="Times New Roman"/>
          <w:bCs/>
          <w:sz w:val="24"/>
          <w:szCs w:val="24"/>
        </w:rPr>
        <w:t>.</w:t>
      </w:r>
    </w:p>
    <w:p w14:paraId="14F85365" w14:textId="2387A589" w:rsidR="00ED3FB4" w:rsidRPr="00025B71" w:rsidRDefault="006069AA" w:rsidP="00ED3FB4">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10.- Comité de Gestión de la Expo </w:t>
      </w:r>
      <w:proofErr w:type="gramStart"/>
      <w:r w:rsidRPr="00025B71">
        <w:rPr>
          <w:rFonts w:ascii="Times New Roman" w:hAnsi="Times New Roman" w:cs="Times New Roman"/>
          <w:b/>
          <w:sz w:val="24"/>
          <w:szCs w:val="24"/>
        </w:rPr>
        <w:t>Sacha.-</w:t>
      </w:r>
      <w:proofErr w:type="gramEnd"/>
      <w:r w:rsidR="00CF5A96" w:rsidRPr="00025B71">
        <w:rPr>
          <w:rFonts w:ascii="Times New Roman" w:hAnsi="Times New Roman" w:cs="Times New Roman"/>
          <w:sz w:val="24"/>
          <w:szCs w:val="24"/>
        </w:rPr>
        <w:t xml:space="preserve"> </w:t>
      </w:r>
      <w:r w:rsidR="00ED3FB4" w:rsidRPr="00025B71">
        <w:rPr>
          <w:rFonts w:ascii="Times New Roman" w:hAnsi="Times New Roman" w:cs="Times New Roman"/>
          <w:sz w:val="24"/>
          <w:szCs w:val="24"/>
        </w:rPr>
        <w:t xml:space="preserve">Créase el Comité de Gestión de la Expo Sacha como instancia de coordinación, planificación y seguimiento para la ejecución del evento, </w:t>
      </w:r>
      <w:r w:rsidR="00684968" w:rsidRPr="00025B71">
        <w:rPr>
          <w:rFonts w:ascii="Times New Roman" w:hAnsi="Times New Roman" w:cs="Times New Roman"/>
          <w:sz w:val="24"/>
          <w:szCs w:val="24"/>
        </w:rPr>
        <w:t>el cual estará presidido por el Alcalde o Alcaldesa del Gobierno Autónomo Descentralizado Municipal del cantón La Joya de los Sachas</w:t>
      </w:r>
      <w:r w:rsidR="00ED3FB4" w:rsidRPr="00025B71">
        <w:rPr>
          <w:rFonts w:ascii="Times New Roman" w:hAnsi="Times New Roman" w:cs="Times New Roman"/>
          <w:sz w:val="24"/>
          <w:szCs w:val="24"/>
        </w:rPr>
        <w:t>.</w:t>
      </w:r>
    </w:p>
    <w:p w14:paraId="15A3F980" w14:textId="77777777" w:rsidR="00ED3FB4" w:rsidRPr="00025B71" w:rsidRDefault="00ED3FB4" w:rsidP="00ED3FB4">
      <w:pPr>
        <w:jc w:val="both"/>
        <w:rPr>
          <w:rFonts w:ascii="Times New Roman" w:hAnsi="Times New Roman" w:cs="Times New Roman"/>
          <w:sz w:val="24"/>
          <w:szCs w:val="24"/>
        </w:rPr>
      </w:pPr>
      <w:r w:rsidRPr="00025B71">
        <w:rPr>
          <w:rFonts w:ascii="Times New Roman" w:hAnsi="Times New Roman" w:cs="Times New Roman"/>
          <w:sz w:val="24"/>
          <w:szCs w:val="24"/>
        </w:rPr>
        <w:t>El Comité estará integrado por:</w:t>
      </w:r>
    </w:p>
    <w:p w14:paraId="4EA752A1" w14:textId="77777777" w:rsidR="00ED3FB4" w:rsidRPr="00025B71" w:rsidRDefault="00ED3FB4" w:rsidP="00ED3FB4">
      <w:pPr>
        <w:pStyle w:val="Prrafodelista"/>
        <w:numPr>
          <w:ilvl w:val="0"/>
          <w:numId w:val="6"/>
        </w:numPr>
        <w:jc w:val="both"/>
        <w:rPr>
          <w:rFonts w:ascii="Times New Roman" w:hAnsi="Times New Roman" w:cs="Times New Roman"/>
          <w:sz w:val="24"/>
          <w:szCs w:val="24"/>
        </w:rPr>
      </w:pPr>
      <w:r w:rsidRPr="00025B71">
        <w:rPr>
          <w:rFonts w:ascii="Times New Roman" w:hAnsi="Times New Roman" w:cs="Times New Roman"/>
          <w:sz w:val="24"/>
          <w:szCs w:val="24"/>
        </w:rPr>
        <w:t xml:space="preserve">El </w:t>
      </w:r>
      <w:proofErr w:type="gramStart"/>
      <w:r w:rsidRPr="00025B71">
        <w:rPr>
          <w:rFonts w:ascii="Times New Roman" w:hAnsi="Times New Roman" w:cs="Times New Roman"/>
          <w:sz w:val="24"/>
          <w:szCs w:val="24"/>
        </w:rPr>
        <w:t>Alcalde</w:t>
      </w:r>
      <w:proofErr w:type="gramEnd"/>
      <w:r w:rsidRPr="00025B71">
        <w:rPr>
          <w:rFonts w:ascii="Times New Roman" w:hAnsi="Times New Roman" w:cs="Times New Roman"/>
          <w:sz w:val="24"/>
          <w:szCs w:val="24"/>
        </w:rPr>
        <w:t xml:space="preserve"> o Alcaldesa o su delegado, quien lo presidirá.</w:t>
      </w:r>
    </w:p>
    <w:p w14:paraId="0419CDFF" w14:textId="77777777" w:rsidR="00ED3FB4" w:rsidRPr="00025B71" w:rsidRDefault="00ED3FB4" w:rsidP="00ED3FB4">
      <w:pPr>
        <w:pStyle w:val="Prrafodelista"/>
        <w:numPr>
          <w:ilvl w:val="0"/>
          <w:numId w:val="6"/>
        </w:numPr>
        <w:jc w:val="both"/>
        <w:rPr>
          <w:rFonts w:ascii="Times New Roman" w:hAnsi="Times New Roman" w:cs="Times New Roman"/>
          <w:sz w:val="24"/>
          <w:szCs w:val="24"/>
        </w:rPr>
      </w:pPr>
      <w:r w:rsidRPr="00025B71">
        <w:rPr>
          <w:rFonts w:ascii="Times New Roman" w:hAnsi="Times New Roman" w:cs="Times New Roman"/>
          <w:sz w:val="24"/>
          <w:szCs w:val="24"/>
        </w:rPr>
        <w:t xml:space="preserve">El </w:t>
      </w:r>
      <w:proofErr w:type="gramStart"/>
      <w:r w:rsidRPr="00025B71">
        <w:rPr>
          <w:rFonts w:ascii="Times New Roman" w:hAnsi="Times New Roman" w:cs="Times New Roman"/>
          <w:sz w:val="24"/>
          <w:szCs w:val="24"/>
        </w:rPr>
        <w:t>Director</w:t>
      </w:r>
      <w:proofErr w:type="gramEnd"/>
      <w:r w:rsidRPr="00025B71">
        <w:rPr>
          <w:rFonts w:ascii="Times New Roman" w:hAnsi="Times New Roman" w:cs="Times New Roman"/>
          <w:sz w:val="24"/>
          <w:szCs w:val="24"/>
        </w:rPr>
        <w:t xml:space="preserve"> o Directora de la Dirección de Gestión de Desarrollo Económico y Productivo, quien actuará como coordinador general.</w:t>
      </w:r>
    </w:p>
    <w:p w14:paraId="6D006B81" w14:textId="77777777" w:rsidR="00ED3FB4" w:rsidRPr="00025B71" w:rsidRDefault="00ED3FB4" w:rsidP="00ED3FB4">
      <w:pPr>
        <w:pStyle w:val="Prrafodelista"/>
        <w:numPr>
          <w:ilvl w:val="0"/>
          <w:numId w:val="6"/>
        </w:numPr>
        <w:jc w:val="both"/>
        <w:rPr>
          <w:rFonts w:ascii="Times New Roman" w:hAnsi="Times New Roman" w:cs="Times New Roman"/>
          <w:sz w:val="24"/>
          <w:szCs w:val="24"/>
        </w:rPr>
      </w:pPr>
      <w:r w:rsidRPr="00025B71">
        <w:rPr>
          <w:rFonts w:ascii="Times New Roman" w:hAnsi="Times New Roman" w:cs="Times New Roman"/>
          <w:sz w:val="24"/>
          <w:szCs w:val="24"/>
        </w:rPr>
        <w:t xml:space="preserve">El o la </w:t>
      </w:r>
      <w:proofErr w:type="gramStart"/>
      <w:r w:rsidRPr="00025B71">
        <w:rPr>
          <w:rFonts w:ascii="Times New Roman" w:hAnsi="Times New Roman" w:cs="Times New Roman"/>
          <w:sz w:val="24"/>
          <w:szCs w:val="24"/>
        </w:rPr>
        <w:t>Concejal</w:t>
      </w:r>
      <w:proofErr w:type="gramEnd"/>
      <w:r w:rsidRPr="00025B71">
        <w:rPr>
          <w:rFonts w:ascii="Times New Roman" w:hAnsi="Times New Roman" w:cs="Times New Roman"/>
          <w:sz w:val="24"/>
          <w:szCs w:val="24"/>
        </w:rPr>
        <w:t xml:space="preserve"> que presida la comisión competente en materia de desarrollo económico o socio cultural.</w:t>
      </w:r>
    </w:p>
    <w:p w14:paraId="442912B9" w14:textId="77777777" w:rsidR="00403A4A" w:rsidRPr="00025B71" w:rsidRDefault="00ED3FB4" w:rsidP="00ED3FB4">
      <w:pPr>
        <w:jc w:val="both"/>
        <w:rPr>
          <w:rFonts w:ascii="Times New Roman" w:hAnsi="Times New Roman" w:cs="Times New Roman"/>
          <w:sz w:val="24"/>
          <w:szCs w:val="24"/>
        </w:rPr>
      </w:pPr>
      <w:r w:rsidRPr="00025B71">
        <w:rPr>
          <w:rFonts w:ascii="Times New Roman" w:hAnsi="Times New Roman" w:cs="Times New Roman"/>
          <w:sz w:val="24"/>
          <w:szCs w:val="24"/>
        </w:rPr>
        <w:t>Podrán incorporarse, con voz</w:t>
      </w:r>
      <w:r w:rsidR="003A3A76" w:rsidRPr="00025B71">
        <w:rPr>
          <w:rFonts w:ascii="Times New Roman" w:hAnsi="Times New Roman" w:cs="Times New Roman"/>
          <w:sz w:val="24"/>
          <w:szCs w:val="24"/>
        </w:rPr>
        <w:t>,</w:t>
      </w:r>
      <w:r w:rsidRPr="00025B71">
        <w:rPr>
          <w:rFonts w:ascii="Times New Roman" w:hAnsi="Times New Roman" w:cs="Times New Roman"/>
          <w:sz w:val="24"/>
          <w:szCs w:val="24"/>
        </w:rPr>
        <w:t xml:space="preserve"> pero sin voto, servidores municipales o actores institucionales cuya participación sea necesaria para el cumplimiento de los fines del evento</w:t>
      </w:r>
      <w:r w:rsidR="006069AA" w:rsidRPr="00025B71">
        <w:rPr>
          <w:rFonts w:ascii="Times New Roman" w:hAnsi="Times New Roman" w:cs="Times New Roman"/>
          <w:sz w:val="24"/>
          <w:szCs w:val="24"/>
        </w:rPr>
        <w:t>.</w:t>
      </w:r>
    </w:p>
    <w:p w14:paraId="76C01B8B" w14:textId="77777777" w:rsidR="006069AA" w:rsidRPr="00025B71" w:rsidRDefault="006069AA" w:rsidP="006069AA">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11.- Funciones del </w:t>
      </w:r>
      <w:proofErr w:type="gramStart"/>
      <w:r w:rsidRPr="00025B71">
        <w:rPr>
          <w:rFonts w:ascii="Times New Roman" w:hAnsi="Times New Roman" w:cs="Times New Roman"/>
          <w:b/>
          <w:sz w:val="24"/>
          <w:szCs w:val="24"/>
        </w:rPr>
        <w:t>Comité.-</w:t>
      </w:r>
      <w:proofErr w:type="gramEnd"/>
      <w:r w:rsidRPr="00025B71">
        <w:rPr>
          <w:rFonts w:ascii="Times New Roman" w:hAnsi="Times New Roman" w:cs="Times New Roman"/>
          <w:sz w:val="24"/>
          <w:szCs w:val="24"/>
        </w:rPr>
        <w:t xml:space="preserve"> Son funciones del Comité de Gestión de la Expo Sacha:</w:t>
      </w:r>
    </w:p>
    <w:p w14:paraId="42EDA99E" w14:textId="77777777" w:rsidR="006069AA" w:rsidRPr="00025B71" w:rsidRDefault="006069AA" w:rsidP="00C74A4C">
      <w:pPr>
        <w:pStyle w:val="Prrafodelista"/>
        <w:numPr>
          <w:ilvl w:val="0"/>
          <w:numId w:val="4"/>
        </w:numPr>
        <w:jc w:val="both"/>
        <w:rPr>
          <w:rFonts w:ascii="Times New Roman" w:hAnsi="Times New Roman" w:cs="Times New Roman"/>
          <w:sz w:val="24"/>
          <w:szCs w:val="24"/>
        </w:rPr>
      </w:pPr>
      <w:r w:rsidRPr="00025B71">
        <w:rPr>
          <w:rFonts w:ascii="Times New Roman" w:hAnsi="Times New Roman" w:cs="Times New Roman"/>
          <w:sz w:val="24"/>
          <w:szCs w:val="24"/>
        </w:rPr>
        <w:lastRenderedPageBreak/>
        <w:t>Aprobar la planificación general del evento.</w:t>
      </w:r>
    </w:p>
    <w:p w14:paraId="3290F1A2" w14:textId="77777777" w:rsidR="006069AA" w:rsidRPr="00025B71" w:rsidRDefault="006069AA" w:rsidP="00C74A4C">
      <w:pPr>
        <w:pStyle w:val="Prrafodelista"/>
        <w:numPr>
          <w:ilvl w:val="0"/>
          <w:numId w:val="4"/>
        </w:numPr>
        <w:jc w:val="both"/>
        <w:rPr>
          <w:rFonts w:ascii="Times New Roman" w:hAnsi="Times New Roman" w:cs="Times New Roman"/>
          <w:sz w:val="24"/>
          <w:szCs w:val="24"/>
        </w:rPr>
      </w:pPr>
      <w:r w:rsidRPr="00025B71">
        <w:rPr>
          <w:rFonts w:ascii="Times New Roman" w:hAnsi="Times New Roman" w:cs="Times New Roman"/>
          <w:sz w:val="24"/>
          <w:szCs w:val="24"/>
        </w:rPr>
        <w:t>Supervisar la ejecución del proyecto anual de la Expo Sacha.</w:t>
      </w:r>
    </w:p>
    <w:p w14:paraId="7D92A884" w14:textId="77777777" w:rsidR="006069AA" w:rsidRPr="00025B71" w:rsidRDefault="006069AA" w:rsidP="00C74A4C">
      <w:pPr>
        <w:pStyle w:val="Prrafodelista"/>
        <w:numPr>
          <w:ilvl w:val="0"/>
          <w:numId w:val="4"/>
        </w:numPr>
        <w:jc w:val="both"/>
        <w:rPr>
          <w:rFonts w:ascii="Times New Roman" w:hAnsi="Times New Roman" w:cs="Times New Roman"/>
          <w:sz w:val="24"/>
          <w:szCs w:val="24"/>
        </w:rPr>
      </w:pPr>
      <w:r w:rsidRPr="00025B71">
        <w:rPr>
          <w:rFonts w:ascii="Times New Roman" w:hAnsi="Times New Roman" w:cs="Times New Roman"/>
          <w:sz w:val="24"/>
          <w:szCs w:val="24"/>
        </w:rPr>
        <w:t>Coordinar acciones entre las diferentes dependencias municipales involucradas.</w:t>
      </w:r>
    </w:p>
    <w:p w14:paraId="7E57D9E5" w14:textId="77777777" w:rsidR="006069AA" w:rsidRPr="00025B71" w:rsidRDefault="006069AA" w:rsidP="00C74A4C">
      <w:pPr>
        <w:pStyle w:val="Prrafodelista"/>
        <w:numPr>
          <w:ilvl w:val="0"/>
          <w:numId w:val="4"/>
        </w:numPr>
        <w:jc w:val="both"/>
        <w:rPr>
          <w:rFonts w:ascii="Times New Roman" w:hAnsi="Times New Roman" w:cs="Times New Roman"/>
          <w:sz w:val="24"/>
          <w:szCs w:val="24"/>
        </w:rPr>
      </w:pPr>
      <w:r w:rsidRPr="00025B71">
        <w:rPr>
          <w:rFonts w:ascii="Times New Roman" w:hAnsi="Times New Roman" w:cs="Times New Roman"/>
          <w:sz w:val="24"/>
          <w:szCs w:val="24"/>
        </w:rPr>
        <w:t>Dar seguimiento al cumplimiento de los objetivos establecidos en la presente ordenanza.</w:t>
      </w:r>
    </w:p>
    <w:p w14:paraId="0B4F0F78" w14:textId="77777777" w:rsidR="006069AA" w:rsidRPr="00025B71" w:rsidRDefault="006069AA" w:rsidP="00C74A4C">
      <w:pPr>
        <w:pStyle w:val="Prrafodelista"/>
        <w:numPr>
          <w:ilvl w:val="0"/>
          <w:numId w:val="4"/>
        </w:numPr>
        <w:jc w:val="both"/>
        <w:rPr>
          <w:rFonts w:ascii="Times New Roman" w:hAnsi="Times New Roman" w:cs="Times New Roman"/>
          <w:sz w:val="24"/>
          <w:szCs w:val="24"/>
        </w:rPr>
      </w:pPr>
      <w:r w:rsidRPr="00025B71">
        <w:rPr>
          <w:rFonts w:ascii="Times New Roman" w:hAnsi="Times New Roman" w:cs="Times New Roman"/>
          <w:sz w:val="24"/>
          <w:szCs w:val="24"/>
        </w:rPr>
        <w:t>Conocer y validar el informe final de ejecución del evento.</w:t>
      </w:r>
    </w:p>
    <w:p w14:paraId="73112A02" w14:textId="77777777" w:rsidR="00152355" w:rsidRPr="00025B71" w:rsidRDefault="00E47D7B" w:rsidP="009873BB">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12.- Funciones de la unidad </w:t>
      </w:r>
      <w:proofErr w:type="gramStart"/>
      <w:r w:rsidRPr="00025B71">
        <w:rPr>
          <w:rFonts w:ascii="Times New Roman" w:hAnsi="Times New Roman" w:cs="Times New Roman"/>
          <w:b/>
          <w:sz w:val="24"/>
          <w:szCs w:val="24"/>
        </w:rPr>
        <w:t>responsable.-</w:t>
      </w:r>
      <w:proofErr w:type="gramEnd"/>
      <w:r w:rsidRPr="00025B71">
        <w:rPr>
          <w:rFonts w:ascii="Times New Roman" w:hAnsi="Times New Roman" w:cs="Times New Roman"/>
          <w:sz w:val="24"/>
          <w:szCs w:val="24"/>
        </w:rPr>
        <w:t xml:space="preserve"> </w:t>
      </w:r>
      <w:r w:rsidR="00152355" w:rsidRPr="00025B71">
        <w:rPr>
          <w:rFonts w:ascii="Times New Roman" w:hAnsi="Times New Roman" w:cs="Times New Roman"/>
          <w:sz w:val="24"/>
          <w:szCs w:val="24"/>
        </w:rPr>
        <w:t xml:space="preserve">Son funciones de la </w:t>
      </w:r>
      <w:r w:rsidR="00152355" w:rsidRPr="00025B71">
        <w:rPr>
          <w:rFonts w:ascii="Times New Roman" w:hAnsi="Times New Roman" w:cs="Times New Roman"/>
          <w:bCs/>
          <w:sz w:val="24"/>
          <w:szCs w:val="24"/>
        </w:rPr>
        <w:t>Dirección de Gestión de Desarrollo Económico y Productivo</w:t>
      </w:r>
      <w:r w:rsidR="00152355" w:rsidRPr="00025B71">
        <w:rPr>
          <w:rFonts w:ascii="Times New Roman" w:hAnsi="Times New Roman" w:cs="Times New Roman"/>
          <w:sz w:val="24"/>
          <w:szCs w:val="24"/>
        </w:rPr>
        <w:t xml:space="preserve">, a través de la </w:t>
      </w:r>
      <w:r w:rsidR="00152355" w:rsidRPr="00025B71">
        <w:rPr>
          <w:rFonts w:ascii="Times New Roman" w:hAnsi="Times New Roman" w:cs="Times New Roman"/>
          <w:bCs/>
          <w:sz w:val="24"/>
          <w:szCs w:val="24"/>
        </w:rPr>
        <w:t>Unidad de Agregación de Valor y Comercialización</w:t>
      </w:r>
      <w:r w:rsidR="00152355" w:rsidRPr="00025B71">
        <w:rPr>
          <w:rFonts w:ascii="Times New Roman" w:hAnsi="Times New Roman" w:cs="Times New Roman"/>
          <w:sz w:val="24"/>
          <w:szCs w:val="24"/>
        </w:rPr>
        <w:t>:</w:t>
      </w:r>
    </w:p>
    <w:p w14:paraId="74859080" w14:textId="77777777" w:rsidR="00152355" w:rsidRPr="00025B71" w:rsidRDefault="00152355" w:rsidP="00152355">
      <w:pPr>
        <w:pStyle w:val="NormalWeb"/>
        <w:numPr>
          <w:ilvl w:val="0"/>
          <w:numId w:val="7"/>
        </w:numPr>
      </w:pPr>
      <w:r w:rsidRPr="00025B71">
        <w:t>Formular el proyecto anual de la Expo Sacha.</w:t>
      </w:r>
    </w:p>
    <w:p w14:paraId="43056F6B" w14:textId="77777777" w:rsidR="00152355" w:rsidRPr="00025B71" w:rsidRDefault="00152355" w:rsidP="00152355">
      <w:pPr>
        <w:pStyle w:val="NormalWeb"/>
        <w:numPr>
          <w:ilvl w:val="0"/>
          <w:numId w:val="7"/>
        </w:numPr>
      </w:pPr>
      <w:r w:rsidRPr="00025B71">
        <w:t>Ejecutar las actividades previstas en la planificación aprobada.</w:t>
      </w:r>
    </w:p>
    <w:p w14:paraId="42902B85" w14:textId="77777777" w:rsidR="00152355" w:rsidRPr="00025B71" w:rsidRDefault="00152355" w:rsidP="00152355">
      <w:pPr>
        <w:pStyle w:val="NormalWeb"/>
        <w:numPr>
          <w:ilvl w:val="0"/>
          <w:numId w:val="7"/>
        </w:numPr>
      </w:pPr>
      <w:r w:rsidRPr="00025B71">
        <w:t>Coordinar los procesos administrativos, logísticos y operativos necesarios para el desarrollo del evento.</w:t>
      </w:r>
    </w:p>
    <w:p w14:paraId="2FE26A61" w14:textId="77777777" w:rsidR="00152355" w:rsidRPr="00025B71" w:rsidRDefault="00152355" w:rsidP="00152355">
      <w:pPr>
        <w:pStyle w:val="NormalWeb"/>
        <w:numPr>
          <w:ilvl w:val="0"/>
          <w:numId w:val="7"/>
        </w:numPr>
      </w:pPr>
      <w:r w:rsidRPr="00025B71">
        <w:t>Articular la participación de los actores económicos y sociales.</w:t>
      </w:r>
    </w:p>
    <w:p w14:paraId="1C17D5A5" w14:textId="77777777" w:rsidR="00152355" w:rsidRPr="00025B71" w:rsidRDefault="00152355" w:rsidP="00152355">
      <w:pPr>
        <w:pStyle w:val="NormalWeb"/>
        <w:numPr>
          <w:ilvl w:val="0"/>
          <w:numId w:val="7"/>
        </w:numPr>
      </w:pPr>
      <w:r w:rsidRPr="00025B71">
        <w:t>Gestionar los procesos de contratación pública requeridos para la ejecución del evento, conforme a la normativa vigente.</w:t>
      </w:r>
    </w:p>
    <w:p w14:paraId="596BDC94" w14:textId="77777777" w:rsidR="00152355" w:rsidRPr="00025B71" w:rsidRDefault="00152355" w:rsidP="00152355">
      <w:pPr>
        <w:pStyle w:val="NormalWeb"/>
        <w:numPr>
          <w:ilvl w:val="0"/>
          <w:numId w:val="7"/>
        </w:numPr>
      </w:pPr>
      <w:r w:rsidRPr="00025B71">
        <w:t>Evaluar la ejecución del evento y elaborar el informe final correspondiente</w:t>
      </w:r>
    </w:p>
    <w:p w14:paraId="19F9F81A" w14:textId="77777777" w:rsidR="00BB16E5" w:rsidRPr="00025B71" w:rsidRDefault="00BB16E5" w:rsidP="00152355">
      <w:pPr>
        <w:pStyle w:val="NormalWeb"/>
        <w:numPr>
          <w:ilvl w:val="0"/>
          <w:numId w:val="7"/>
        </w:numPr>
      </w:pPr>
      <w:r w:rsidRPr="00025B71">
        <w:t>Designar responsables técnicos para la coordinación y ejecución de las actividades previstas en el proyecto anual de la Expo Sacha</w:t>
      </w:r>
    </w:p>
    <w:p w14:paraId="25AFCB39" w14:textId="77777777" w:rsidR="002D746B" w:rsidRPr="00025B71" w:rsidRDefault="002D746B" w:rsidP="002D746B">
      <w:pPr>
        <w:jc w:val="both"/>
        <w:rPr>
          <w:rFonts w:ascii="Times New Roman" w:hAnsi="Times New Roman" w:cs="Times New Roman"/>
          <w:sz w:val="24"/>
          <w:szCs w:val="24"/>
        </w:rPr>
      </w:pPr>
      <w:r w:rsidRPr="00025B71">
        <w:rPr>
          <w:rFonts w:ascii="Times New Roman" w:hAnsi="Times New Roman" w:cs="Times New Roman"/>
          <w:b/>
          <w:sz w:val="24"/>
          <w:szCs w:val="24"/>
        </w:rPr>
        <w:t>Art. 1</w:t>
      </w:r>
      <w:r w:rsidR="00220031" w:rsidRPr="00025B71">
        <w:rPr>
          <w:rFonts w:ascii="Times New Roman" w:hAnsi="Times New Roman" w:cs="Times New Roman"/>
          <w:b/>
          <w:sz w:val="24"/>
          <w:szCs w:val="24"/>
        </w:rPr>
        <w:t>3</w:t>
      </w:r>
      <w:r w:rsidRPr="00025B71">
        <w:rPr>
          <w:rFonts w:ascii="Times New Roman" w:hAnsi="Times New Roman" w:cs="Times New Roman"/>
          <w:b/>
          <w:sz w:val="24"/>
          <w:szCs w:val="24"/>
        </w:rPr>
        <w:t xml:space="preserve">.- Responsabilidades </w:t>
      </w:r>
      <w:proofErr w:type="gramStart"/>
      <w:r w:rsidRPr="00025B71">
        <w:rPr>
          <w:rFonts w:ascii="Times New Roman" w:hAnsi="Times New Roman" w:cs="Times New Roman"/>
          <w:b/>
          <w:sz w:val="24"/>
          <w:szCs w:val="24"/>
        </w:rPr>
        <w:t>institucionales</w:t>
      </w:r>
      <w:r w:rsidRPr="00025B71">
        <w:rPr>
          <w:rFonts w:ascii="Times New Roman" w:hAnsi="Times New Roman" w:cs="Times New Roman"/>
          <w:sz w:val="24"/>
          <w:szCs w:val="24"/>
        </w:rPr>
        <w:t>.-</w:t>
      </w:r>
      <w:proofErr w:type="gramEnd"/>
      <w:r w:rsidRPr="00025B71">
        <w:rPr>
          <w:rFonts w:ascii="Times New Roman" w:hAnsi="Times New Roman" w:cs="Times New Roman"/>
          <w:sz w:val="24"/>
          <w:szCs w:val="24"/>
        </w:rPr>
        <w:t xml:space="preserve"> Para la planificación, organización y ejecución de la Expo Sacha, las dependencias del Gobierno Autónomo Descentralizado Municipal del cantón La Joya de los Sachas asumirán las siguientes responsabilidades, en el ámbito de sus competencias:</w:t>
      </w:r>
    </w:p>
    <w:p w14:paraId="64141203" w14:textId="77777777" w:rsidR="002D746B" w:rsidRPr="00025B71" w:rsidRDefault="002D746B" w:rsidP="00E56466">
      <w:pPr>
        <w:pStyle w:val="Prrafodelista"/>
        <w:numPr>
          <w:ilvl w:val="0"/>
          <w:numId w:val="10"/>
        </w:numPr>
        <w:jc w:val="both"/>
        <w:rPr>
          <w:rFonts w:ascii="Times New Roman" w:hAnsi="Times New Roman" w:cs="Times New Roman"/>
          <w:bCs/>
          <w:sz w:val="24"/>
          <w:szCs w:val="24"/>
        </w:rPr>
      </w:pPr>
      <w:r w:rsidRPr="00025B71">
        <w:rPr>
          <w:rFonts w:ascii="Times New Roman" w:hAnsi="Times New Roman" w:cs="Times New Roman"/>
          <w:b/>
          <w:bCs/>
          <w:sz w:val="24"/>
          <w:szCs w:val="24"/>
        </w:rPr>
        <w:t xml:space="preserve">Dirección de Gestión de Obras </w:t>
      </w:r>
      <w:proofErr w:type="gramStart"/>
      <w:r w:rsidRPr="00025B71">
        <w:rPr>
          <w:rFonts w:ascii="Times New Roman" w:hAnsi="Times New Roman" w:cs="Times New Roman"/>
          <w:b/>
          <w:bCs/>
          <w:sz w:val="24"/>
          <w:szCs w:val="24"/>
        </w:rPr>
        <w:t>Públicas.-</w:t>
      </w:r>
      <w:proofErr w:type="gramEnd"/>
      <w:r w:rsidRPr="00025B71">
        <w:rPr>
          <w:rFonts w:ascii="Times New Roman" w:hAnsi="Times New Roman" w:cs="Times New Roman"/>
          <w:bCs/>
          <w:sz w:val="24"/>
          <w:szCs w:val="24"/>
        </w:rPr>
        <w:t xml:space="preserve"> </w:t>
      </w:r>
      <w:r w:rsidRPr="00025B71">
        <w:rPr>
          <w:rFonts w:ascii="Times New Roman" w:hAnsi="Times New Roman" w:cs="Times New Roman"/>
          <w:sz w:val="24"/>
          <w:szCs w:val="24"/>
        </w:rPr>
        <w:t>Responsable del acondicionamiento del espacio físico del evento, incluyendo adecuación de infraestructura, instalaciones eléctricas, montaje y desmontaje de estructuras, así como la provisión de materiales y mano de obra necesarios.</w:t>
      </w:r>
    </w:p>
    <w:p w14:paraId="7103E1CA" w14:textId="77777777" w:rsidR="002D746B" w:rsidRPr="00025B71" w:rsidRDefault="002D746B" w:rsidP="00E56466">
      <w:pPr>
        <w:pStyle w:val="Prrafodelista"/>
        <w:numPr>
          <w:ilvl w:val="0"/>
          <w:numId w:val="10"/>
        </w:numPr>
        <w:jc w:val="both"/>
        <w:rPr>
          <w:rFonts w:ascii="Times New Roman" w:hAnsi="Times New Roman" w:cs="Times New Roman"/>
          <w:sz w:val="24"/>
          <w:szCs w:val="24"/>
        </w:rPr>
      </w:pPr>
      <w:r w:rsidRPr="00025B71">
        <w:rPr>
          <w:rFonts w:ascii="Times New Roman" w:hAnsi="Times New Roman" w:cs="Times New Roman"/>
          <w:b/>
          <w:bCs/>
          <w:sz w:val="24"/>
          <w:szCs w:val="24"/>
        </w:rPr>
        <w:t xml:space="preserve">Dirección de Gestión de Agua Potable y </w:t>
      </w:r>
      <w:proofErr w:type="gramStart"/>
      <w:r w:rsidRPr="00025B71">
        <w:rPr>
          <w:rFonts w:ascii="Times New Roman" w:hAnsi="Times New Roman" w:cs="Times New Roman"/>
          <w:b/>
          <w:bCs/>
          <w:sz w:val="24"/>
          <w:szCs w:val="24"/>
        </w:rPr>
        <w:t>Alcantarillado</w:t>
      </w:r>
      <w:r w:rsidRPr="00025B71">
        <w:rPr>
          <w:rFonts w:ascii="Times New Roman" w:hAnsi="Times New Roman" w:cs="Times New Roman"/>
          <w:bCs/>
          <w:sz w:val="24"/>
          <w:szCs w:val="24"/>
        </w:rPr>
        <w:t>.-</w:t>
      </w:r>
      <w:proofErr w:type="gramEnd"/>
      <w:r w:rsidRPr="00025B71">
        <w:rPr>
          <w:rFonts w:ascii="Times New Roman" w:hAnsi="Times New Roman" w:cs="Times New Roman"/>
          <w:bCs/>
          <w:sz w:val="24"/>
          <w:szCs w:val="24"/>
        </w:rPr>
        <w:t xml:space="preserve"> </w:t>
      </w:r>
      <w:r w:rsidRPr="00025B71">
        <w:rPr>
          <w:rFonts w:ascii="Times New Roman" w:hAnsi="Times New Roman" w:cs="Times New Roman"/>
          <w:sz w:val="24"/>
          <w:szCs w:val="24"/>
        </w:rPr>
        <w:t>Responsable de garantizar el abastecimiento de agua potable, conexiones sanitarias y condiciones de saneamiento dentro del recinto ferial.</w:t>
      </w:r>
    </w:p>
    <w:p w14:paraId="3CFA0762" w14:textId="77777777" w:rsidR="002D746B" w:rsidRPr="00025B71" w:rsidRDefault="002D746B" w:rsidP="00E56466">
      <w:pPr>
        <w:pStyle w:val="Prrafodelista"/>
        <w:numPr>
          <w:ilvl w:val="0"/>
          <w:numId w:val="10"/>
        </w:numPr>
        <w:jc w:val="both"/>
        <w:rPr>
          <w:rFonts w:ascii="Times New Roman" w:hAnsi="Times New Roman" w:cs="Times New Roman"/>
          <w:sz w:val="24"/>
          <w:szCs w:val="24"/>
        </w:rPr>
      </w:pPr>
      <w:r w:rsidRPr="00025B71">
        <w:rPr>
          <w:rFonts w:ascii="Times New Roman" w:hAnsi="Times New Roman" w:cs="Times New Roman"/>
          <w:b/>
          <w:bCs/>
          <w:sz w:val="24"/>
          <w:szCs w:val="24"/>
        </w:rPr>
        <w:t xml:space="preserve">Dirección de Gestión de </w:t>
      </w:r>
      <w:proofErr w:type="gramStart"/>
      <w:r w:rsidRPr="00025B71">
        <w:rPr>
          <w:rFonts w:ascii="Times New Roman" w:hAnsi="Times New Roman" w:cs="Times New Roman"/>
          <w:b/>
          <w:bCs/>
          <w:sz w:val="24"/>
          <w:szCs w:val="24"/>
        </w:rPr>
        <w:t>Ambiente</w:t>
      </w:r>
      <w:r w:rsidR="00B15FF0" w:rsidRPr="00025B71">
        <w:rPr>
          <w:rFonts w:ascii="Times New Roman" w:hAnsi="Times New Roman" w:cs="Times New Roman"/>
          <w:bCs/>
          <w:sz w:val="24"/>
          <w:szCs w:val="24"/>
        </w:rPr>
        <w:t>.-</w:t>
      </w:r>
      <w:proofErr w:type="gramEnd"/>
      <w:r w:rsidR="00B15FF0" w:rsidRPr="00025B71">
        <w:rPr>
          <w:rFonts w:ascii="Times New Roman" w:hAnsi="Times New Roman" w:cs="Times New Roman"/>
          <w:bCs/>
          <w:sz w:val="24"/>
          <w:szCs w:val="24"/>
        </w:rPr>
        <w:t xml:space="preserve"> </w:t>
      </w:r>
      <w:r w:rsidRPr="00025B71">
        <w:rPr>
          <w:rFonts w:ascii="Times New Roman" w:hAnsi="Times New Roman" w:cs="Times New Roman"/>
          <w:sz w:val="24"/>
          <w:szCs w:val="24"/>
        </w:rPr>
        <w:t>Responsable de la limpieza, manejo y disposición de desechos sólidos generados antes, durante y después del evento.</w:t>
      </w:r>
    </w:p>
    <w:p w14:paraId="5EF9FDF6" w14:textId="77777777" w:rsidR="002D746B" w:rsidRPr="00025B71" w:rsidRDefault="002D746B" w:rsidP="00E56466">
      <w:pPr>
        <w:pStyle w:val="Prrafodelista"/>
        <w:numPr>
          <w:ilvl w:val="0"/>
          <w:numId w:val="10"/>
        </w:numPr>
        <w:jc w:val="both"/>
        <w:rPr>
          <w:rFonts w:ascii="Times New Roman" w:hAnsi="Times New Roman" w:cs="Times New Roman"/>
          <w:sz w:val="24"/>
          <w:szCs w:val="24"/>
        </w:rPr>
      </w:pPr>
      <w:r w:rsidRPr="00025B71">
        <w:rPr>
          <w:rFonts w:ascii="Times New Roman" w:hAnsi="Times New Roman" w:cs="Times New Roman"/>
          <w:b/>
          <w:bCs/>
          <w:sz w:val="24"/>
          <w:szCs w:val="24"/>
        </w:rPr>
        <w:t xml:space="preserve">Dirección de Gestión </w:t>
      </w:r>
      <w:proofErr w:type="gramStart"/>
      <w:r w:rsidRPr="00025B71">
        <w:rPr>
          <w:rFonts w:ascii="Times New Roman" w:hAnsi="Times New Roman" w:cs="Times New Roman"/>
          <w:b/>
          <w:bCs/>
          <w:sz w:val="24"/>
          <w:szCs w:val="24"/>
        </w:rPr>
        <w:t>Administrativa</w:t>
      </w:r>
      <w:r w:rsidR="00B15FF0" w:rsidRPr="00025B71">
        <w:rPr>
          <w:rFonts w:ascii="Times New Roman" w:hAnsi="Times New Roman" w:cs="Times New Roman"/>
          <w:bCs/>
          <w:sz w:val="24"/>
          <w:szCs w:val="24"/>
        </w:rPr>
        <w:t>.-</w:t>
      </w:r>
      <w:proofErr w:type="gramEnd"/>
      <w:r w:rsidR="00B15FF0" w:rsidRPr="00025B71">
        <w:rPr>
          <w:rFonts w:ascii="Times New Roman" w:hAnsi="Times New Roman" w:cs="Times New Roman"/>
          <w:bCs/>
          <w:sz w:val="24"/>
          <w:szCs w:val="24"/>
        </w:rPr>
        <w:t xml:space="preserve"> </w:t>
      </w:r>
      <w:r w:rsidRPr="00025B71">
        <w:rPr>
          <w:rFonts w:ascii="Times New Roman" w:hAnsi="Times New Roman" w:cs="Times New Roman"/>
          <w:sz w:val="24"/>
          <w:szCs w:val="24"/>
        </w:rPr>
        <w:t>Responsable del apoyo logístico y de transporte requerido para la ejecución del evento.</w:t>
      </w:r>
    </w:p>
    <w:p w14:paraId="3790AB85" w14:textId="77777777" w:rsidR="002D746B" w:rsidRPr="00025B71" w:rsidRDefault="002D746B" w:rsidP="00E56466">
      <w:pPr>
        <w:pStyle w:val="Prrafodelista"/>
        <w:numPr>
          <w:ilvl w:val="0"/>
          <w:numId w:val="10"/>
        </w:numPr>
        <w:jc w:val="both"/>
        <w:rPr>
          <w:rFonts w:ascii="Times New Roman" w:hAnsi="Times New Roman" w:cs="Times New Roman"/>
          <w:sz w:val="24"/>
          <w:szCs w:val="24"/>
        </w:rPr>
      </w:pPr>
      <w:r w:rsidRPr="00025B71">
        <w:rPr>
          <w:rFonts w:ascii="Times New Roman" w:hAnsi="Times New Roman" w:cs="Times New Roman"/>
          <w:b/>
          <w:bCs/>
          <w:sz w:val="24"/>
          <w:szCs w:val="24"/>
        </w:rPr>
        <w:t xml:space="preserve">Dirección de Gestión de </w:t>
      </w:r>
      <w:proofErr w:type="gramStart"/>
      <w:r w:rsidRPr="00025B71">
        <w:rPr>
          <w:rFonts w:ascii="Times New Roman" w:hAnsi="Times New Roman" w:cs="Times New Roman"/>
          <w:b/>
          <w:bCs/>
          <w:sz w:val="24"/>
          <w:szCs w:val="24"/>
        </w:rPr>
        <w:t>Planificación</w:t>
      </w:r>
      <w:r w:rsidR="00B15FF0" w:rsidRPr="00025B71">
        <w:rPr>
          <w:rFonts w:ascii="Times New Roman" w:hAnsi="Times New Roman" w:cs="Times New Roman"/>
          <w:bCs/>
          <w:sz w:val="24"/>
          <w:szCs w:val="24"/>
        </w:rPr>
        <w:t>.-</w:t>
      </w:r>
      <w:proofErr w:type="gramEnd"/>
      <w:r w:rsidR="00B15FF0" w:rsidRPr="00025B71">
        <w:rPr>
          <w:rFonts w:ascii="Times New Roman" w:hAnsi="Times New Roman" w:cs="Times New Roman"/>
          <w:bCs/>
          <w:sz w:val="24"/>
          <w:szCs w:val="24"/>
        </w:rPr>
        <w:t xml:space="preserve"> </w:t>
      </w:r>
      <w:r w:rsidRPr="00025B71">
        <w:rPr>
          <w:rFonts w:ascii="Times New Roman" w:hAnsi="Times New Roman" w:cs="Times New Roman"/>
          <w:sz w:val="24"/>
          <w:szCs w:val="24"/>
        </w:rPr>
        <w:t>Responsable de la elaboración y apoyo técnico en los planes de contingencia y organización del evento.</w:t>
      </w:r>
    </w:p>
    <w:p w14:paraId="4410EF66" w14:textId="77777777" w:rsidR="002D746B" w:rsidRPr="00025B71" w:rsidRDefault="00B15FF0" w:rsidP="00E56466">
      <w:pPr>
        <w:pStyle w:val="Prrafodelista"/>
        <w:numPr>
          <w:ilvl w:val="0"/>
          <w:numId w:val="10"/>
        </w:numPr>
        <w:jc w:val="both"/>
        <w:rPr>
          <w:rFonts w:ascii="Times New Roman" w:hAnsi="Times New Roman" w:cs="Times New Roman"/>
          <w:bCs/>
          <w:sz w:val="24"/>
          <w:szCs w:val="24"/>
        </w:rPr>
      </w:pPr>
      <w:r w:rsidRPr="00025B71">
        <w:rPr>
          <w:rFonts w:ascii="Times New Roman" w:hAnsi="Times New Roman" w:cs="Times New Roman"/>
          <w:b/>
          <w:bCs/>
          <w:sz w:val="24"/>
          <w:szCs w:val="24"/>
        </w:rPr>
        <w:t xml:space="preserve">Dirección de Gestión de Alianzas </w:t>
      </w:r>
      <w:r w:rsidR="0011635C" w:rsidRPr="00025B71">
        <w:rPr>
          <w:rFonts w:ascii="Times New Roman" w:hAnsi="Times New Roman" w:cs="Times New Roman"/>
          <w:b/>
          <w:bCs/>
          <w:sz w:val="24"/>
          <w:szCs w:val="24"/>
        </w:rPr>
        <w:t>Estratégicas</w:t>
      </w:r>
      <w:r w:rsidR="0011635C" w:rsidRPr="00025B71">
        <w:rPr>
          <w:rFonts w:ascii="Times New Roman" w:hAnsi="Times New Roman" w:cs="Times New Roman"/>
          <w:bCs/>
          <w:sz w:val="24"/>
          <w:szCs w:val="24"/>
        </w:rPr>
        <w:t>. -</w:t>
      </w:r>
      <w:r w:rsidRPr="00025B71">
        <w:rPr>
          <w:rFonts w:ascii="Times New Roman" w:hAnsi="Times New Roman" w:cs="Times New Roman"/>
          <w:bCs/>
          <w:sz w:val="24"/>
          <w:szCs w:val="24"/>
        </w:rPr>
        <w:t xml:space="preserve"> </w:t>
      </w:r>
      <w:r w:rsidR="0011635C" w:rsidRPr="00025B71">
        <w:rPr>
          <w:rFonts w:ascii="Times New Roman" w:hAnsi="Times New Roman" w:cs="Times New Roman"/>
          <w:sz w:val="24"/>
          <w:szCs w:val="24"/>
        </w:rPr>
        <w:t>responsable</w:t>
      </w:r>
      <w:r w:rsidR="002D746B" w:rsidRPr="00025B71">
        <w:rPr>
          <w:rFonts w:ascii="Times New Roman" w:hAnsi="Times New Roman" w:cs="Times New Roman"/>
          <w:sz w:val="24"/>
          <w:szCs w:val="24"/>
        </w:rPr>
        <w:t xml:space="preserve"> del diseño, difusión, promoción y cobertura comunicacional</w:t>
      </w:r>
      <w:r w:rsidR="00CE22C0" w:rsidRPr="00025B71">
        <w:rPr>
          <w:rFonts w:ascii="Times New Roman" w:hAnsi="Times New Roman" w:cs="Times New Roman"/>
          <w:sz w:val="24"/>
          <w:szCs w:val="24"/>
        </w:rPr>
        <w:t>, antes, durante y después del evento</w:t>
      </w:r>
      <w:r w:rsidR="002D746B" w:rsidRPr="00025B71">
        <w:rPr>
          <w:rFonts w:ascii="Times New Roman" w:hAnsi="Times New Roman" w:cs="Times New Roman"/>
          <w:sz w:val="24"/>
          <w:szCs w:val="24"/>
        </w:rPr>
        <w:t>.</w:t>
      </w:r>
    </w:p>
    <w:p w14:paraId="58BCECFA" w14:textId="77777777" w:rsidR="002D746B" w:rsidRPr="00025B71" w:rsidRDefault="00BF4457" w:rsidP="00E56466">
      <w:pPr>
        <w:pStyle w:val="Prrafodelista"/>
        <w:numPr>
          <w:ilvl w:val="0"/>
          <w:numId w:val="10"/>
        </w:numPr>
        <w:jc w:val="both"/>
        <w:rPr>
          <w:rFonts w:ascii="Times New Roman" w:hAnsi="Times New Roman" w:cs="Times New Roman"/>
          <w:sz w:val="24"/>
          <w:szCs w:val="24"/>
        </w:rPr>
      </w:pPr>
      <w:r w:rsidRPr="00025B71">
        <w:rPr>
          <w:rFonts w:ascii="Times New Roman" w:hAnsi="Times New Roman" w:cs="Times New Roman"/>
          <w:b/>
          <w:bCs/>
          <w:sz w:val="24"/>
          <w:szCs w:val="24"/>
        </w:rPr>
        <w:t xml:space="preserve">Coordinación de Justicia y </w:t>
      </w:r>
      <w:r w:rsidR="0011635C" w:rsidRPr="00025B71">
        <w:rPr>
          <w:rFonts w:ascii="Times New Roman" w:hAnsi="Times New Roman" w:cs="Times New Roman"/>
          <w:b/>
          <w:bCs/>
          <w:sz w:val="24"/>
          <w:szCs w:val="24"/>
        </w:rPr>
        <w:t>Convivencia</w:t>
      </w:r>
      <w:r w:rsidR="0011635C" w:rsidRPr="00025B71">
        <w:rPr>
          <w:rFonts w:ascii="Times New Roman" w:hAnsi="Times New Roman" w:cs="Times New Roman"/>
          <w:bCs/>
          <w:sz w:val="24"/>
          <w:szCs w:val="24"/>
        </w:rPr>
        <w:t>. -</w:t>
      </w:r>
      <w:r w:rsidR="00B15FF0" w:rsidRPr="00025B71">
        <w:rPr>
          <w:rFonts w:ascii="Times New Roman" w:hAnsi="Times New Roman" w:cs="Times New Roman"/>
          <w:bCs/>
          <w:sz w:val="24"/>
          <w:szCs w:val="24"/>
        </w:rPr>
        <w:t xml:space="preserve"> </w:t>
      </w:r>
      <w:r w:rsidR="0011635C" w:rsidRPr="00025B71">
        <w:rPr>
          <w:rFonts w:ascii="Times New Roman" w:hAnsi="Times New Roman" w:cs="Times New Roman"/>
          <w:sz w:val="24"/>
          <w:szCs w:val="24"/>
        </w:rPr>
        <w:t>responsable</w:t>
      </w:r>
      <w:r w:rsidR="002D746B" w:rsidRPr="00025B71">
        <w:rPr>
          <w:rFonts w:ascii="Times New Roman" w:hAnsi="Times New Roman" w:cs="Times New Roman"/>
          <w:sz w:val="24"/>
          <w:szCs w:val="24"/>
        </w:rPr>
        <w:t xml:space="preserve"> del control del espacio público, seguridad, ordenamiento del comercio y cumplimiento de la normativa municipal durante el desarrollo del evento.</w:t>
      </w:r>
    </w:p>
    <w:p w14:paraId="62DC1340" w14:textId="77A30AAD" w:rsidR="002023F9" w:rsidRPr="00025B71" w:rsidRDefault="00072281" w:rsidP="00E56466">
      <w:pPr>
        <w:pStyle w:val="Prrafodelista"/>
        <w:numPr>
          <w:ilvl w:val="0"/>
          <w:numId w:val="10"/>
        </w:numPr>
        <w:jc w:val="both"/>
        <w:rPr>
          <w:rFonts w:ascii="Times New Roman" w:hAnsi="Times New Roman" w:cs="Times New Roman"/>
          <w:sz w:val="24"/>
          <w:szCs w:val="24"/>
        </w:rPr>
      </w:pPr>
      <w:r w:rsidRPr="00025B71">
        <w:rPr>
          <w:rFonts w:ascii="Times New Roman" w:hAnsi="Times New Roman" w:cs="Times New Roman"/>
          <w:b/>
          <w:bCs/>
          <w:sz w:val="24"/>
          <w:szCs w:val="24"/>
        </w:rPr>
        <w:t xml:space="preserve">Dirección de Gestión de Transporte Terrestre, Tránsito y Seguridad </w:t>
      </w:r>
      <w:proofErr w:type="gramStart"/>
      <w:r w:rsidRPr="00025B71">
        <w:rPr>
          <w:rFonts w:ascii="Times New Roman" w:hAnsi="Times New Roman" w:cs="Times New Roman"/>
          <w:b/>
          <w:bCs/>
          <w:sz w:val="24"/>
          <w:szCs w:val="24"/>
        </w:rPr>
        <w:t>Vial</w:t>
      </w:r>
      <w:r w:rsidR="00451EA5" w:rsidRPr="00025B71">
        <w:rPr>
          <w:rFonts w:ascii="Times New Roman" w:hAnsi="Times New Roman" w:cs="Times New Roman"/>
          <w:sz w:val="24"/>
          <w:szCs w:val="24"/>
        </w:rPr>
        <w:t>.-</w:t>
      </w:r>
      <w:proofErr w:type="gramEnd"/>
      <w:r w:rsidR="00451EA5" w:rsidRPr="00025B71">
        <w:rPr>
          <w:rFonts w:ascii="Times New Roman" w:hAnsi="Times New Roman" w:cs="Times New Roman"/>
          <w:sz w:val="24"/>
          <w:szCs w:val="24"/>
        </w:rPr>
        <w:t xml:space="preserve"> </w:t>
      </w:r>
      <w:r w:rsidR="00F37354" w:rsidRPr="00025B71">
        <w:rPr>
          <w:rFonts w:ascii="Times New Roman" w:hAnsi="Times New Roman" w:cs="Times New Roman"/>
          <w:sz w:val="24"/>
          <w:szCs w:val="24"/>
        </w:rPr>
        <w:t xml:space="preserve">Responsable del establecimiento de rutas de acceso y salida, señalización y </w:t>
      </w:r>
      <w:r w:rsidR="00F37354" w:rsidRPr="00025B71">
        <w:rPr>
          <w:rFonts w:ascii="Times New Roman" w:hAnsi="Times New Roman" w:cs="Times New Roman"/>
          <w:sz w:val="24"/>
          <w:szCs w:val="24"/>
        </w:rPr>
        <w:lastRenderedPageBreak/>
        <w:t>ordenamiento del flujo vehicular</w:t>
      </w:r>
      <w:r w:rsidR="002023F9" w:rsidRPr="00025B71">
        <w:rPr>
          <w:rFonts w:ascii="Times New Roman" w:hAnsi="Times New Roman" w:cs="Times New Roman"/>
          <w:sz w:val="24"/>
          <w:szCs w:val="24"/>
        </w:rPr>
        <w:t xml:space="preserve"> en el entorno del espacio de realización del evento.</w:t>
      </w:r>
    </w:p>
    <w:p w14:paraId="2FDB75B0" w14:textId="77777777" w:rsidR="001E31BD" w:rsidRPr="00025B71" w:rsidRDefault="001E31BD" w:rsidP="00E56466">
      <w:pPr>
        <w:pStyle w:val="Prrafodelista"/>
        <w:numPr>
          <w:ilvl w:val="0"/>
          <w:numId w:val="10"/>
        </w:numPr>
        <w:jc w:val="both"/>
        <w:rPr>
          <w:rFonts w:ascii="Times New Roman" w:hAnsi="Times New Roman" w:cs="Times New Roman"/>
          <w:sz w:val="24"/>
          <w:szCs w:val="24"/>
        </w:rPr>
      </w:pPr>
      <w:r w:rsidRPr="00025B71">
        <w:rPr>
          <w:rStyle w:val="Textoennegrita"/>
          <w:rFonts w:ascii="Times New Roman" w:hAnsi="Times New Roman" w:cs="Times New Roman"/>
          <w:sz w:val="24"/>
          <w:szCs w:val="24"/>
        </w:rPr>
        <w:t xml:space="preserve">Dirección Ejecutiva del </w:t>
      </w:r>
      <w:proofErr w:type="gramStart"/>
      <w:r w:rsidRPr="00025B71">
        <w:rPr>
          <w:rStyle w:val="Textoennegrita"/>
          <w:rFonts w:ascii="Times New Roman" w:hAnsi="Times New Roman" w:cs="Times New Roman"/>
          <w:sz w:val="24"/>
          <w:szCs w:val="24"/>
        </w:rPr>
        <w:t>CASIGAP.-</w:t>
      </w:r>
      <w:proofErr w:type="gramEnd"/>
      <w:r w:rsidRPr="00025B71">
        <w:rPr>
          <w:rStyle w:val="Textoennegrita"/>
          <w:rFonts w:ascii="Times New Roman" w:hAnsi="Times New Roman" w:cs="Times New Roman"/>
          <w:sz w:val="24"/>
          <w:szCs w:val="24"/>
        </w:rPr>
        <w:t xml:space="preserve"> </w:t>
      </w:r>
      <w:r w:rsidRPr="00025B71">
        <w:rPr>
          <w:rFonts w:ascii="Times New Roman" w:hAnsi="Times New Roman" w:cs="Times New Roman"/>
          <w:sz w:val="24"/>
          <w:szCs w:val="24"/>
        </w:rPr>
        <w:t>Responsable de coordinar y designar el personal de protocolo para los eventos programados en el marco de la Expo Sacha.</w:t>
      </w:r>
    </w:p>
    <w:p w14:paraId="113EA8F2" w14:textId="77777777" w:rsidR="002D746B" w:rsidRPr="00025B71" w:rsidRDefault="002D746B" w:rsidP="002D746B">
      <w:pPr>
        <w:jc w:val="both"/>
        <w:rPr>
          <w:rFonts w:ascii="Times New Roman" w:hAnsi="Times New Roman" w:cs="Times New Roman"/>
          <w:sz w:val="24"/>
          <w:szCs w:val="24"/>
        </w:rPr>
      </w:pPr>
      <w:r w:rsidRPr="00025B71">
        <w:rPr>
          <w:rFonts w:ascii="Times New Roman" w:hAnsi="Times New Roman" w:cs="Times New Roman"/>
          <w:sz w:val="24"/>
          <w:szCs w:val="24"/>
        </w:rPr>
        <w:t>La Dirección de Gestión de Desarrollo Económico y Productivo podrá coordinar la participación de otras dependencias municipales que se requieran para el cumplimiento de los fines del evento, conforme a la planificación aprobada.</w:t>
      </w:r>
    </w:p>
    <w:p w14:paraId="2BE414BF" w14:textId="77777777" w:rsidR="00220031" w:rsidRPr="00025B71" w:rsidRDefault="00220031" w:rsidP="00220031">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14.- Corresponsabilidad </w:t>
      </w:r>
      <w:proofErr w:type="gramStart"/>
      <w:r w:rsidRPr="00025B71">
        <w:rPr>
          <w:rFonts w:ascii="Times New Roman" w:hAnsi="Times New Roman" w:cs="Times New Roman"/>
          <w:b/>
          <w:sz w:val="24"/>
          <w:szCs w:val="24"/>
        </w:rPr>
        <w:t>institucional.-</w:t>
      </w:r>
      <w:proofErr w:type="gramEnd"/>
      <w:r w:rsidRPr="00025B71">
        <w:rPr>
          <w:rFonts w:ascii="Times New Roman" w:hAnsi="Times New Roman" w:cs="Times New Roman"/>
          <w:b/>
          <w:sz w:val="24"/>
          <w:szCs w:val="24"/>
        </w:rPr>
        <w:t xml:space="preserve"> </w:t>
      </w:r>
      <w:r w:rsidRPr="00025B71">
        <w:rPr>
          <w:rFonts w:ascii="Times New Roman" w:hAnsi="Times New Roman" w:cs="Times New Roman"/>
          <w:sz w:val="24"/>
          <w:szCs w:val="24"/>
        </w:rPr>
        <w:t>Las dependencias del Gobierno Autónomo Descentralizado Municipal del cantón La Joya de los Sachas participarán de manera obligatoria en la planificación, organización y ejecución de la Expo Sacha, en el ámbito de sus competencias, conforme a la planificación aprobada.</w:t>
      </w:r>
    </w:p>
    <w:p w14:paraId="67FCAC24" w14:textId="6FAFAFE2" w:rsidR="00220031" w:rsidRPr="00025B71" w:rsidRDefault="00220031" w:rsidP="00220031">
      <w:pPr>
        <w:jc w:val="both"/>
        <w:rPr>
          <w:rFonts w:ascii="Times New Roman" w:hAnsi="Times New Roman" w:cs="Times New Roman"/>
          <w:sz w:val="24"/>
          <w:szCs w:val="24"/>
        </w:rPr>
      </w:pPr>
      <w:r w:rsidRPr="00025B71">
        <w:rPr>
          <w:rFonts w:ascii="Times New Roman" w:hAnsi="Times New Roman" w:cs="Times New Roman"/>
          <w:sz w:val="24"/>
          <w:szCs w:val="24"/>
        </w:rPr>
        <w:t xml:space="preserve">Las responsabilidades asignadas deberán ser incorporadas en el Plan Operativo Anual de las dependencias involucradas </w:t>
      </w:r>
      <w:r w:rsidR="000C4189" w:rsidRPr="00025B71">
        <w:rPr>
          <w:rFonts w:ascii="Times New Roman" w:hAnsi="Times New Roman" w:cs="Times New Roman"/>
          <w:sz w:val="24"/>
          <w:szCs w:val="24"/>
        </w:rPr>
        <w:t>y serán de cumplimiento obligatorio, bajo responsabilidad administrativa de los titulares de cada dependencia</w:t>
      </w:r>
      <w:r w:rsidRPr="00025B71">
        <w:rPr>
          <w:rFonts w:ascii="Times New Roman" w:hAnsi="Times New Roman" w:cs="Times New Roman"/>
          <w:sz w:val="24"/>
          <w:szCs w:val="24"/>
        </w:rPr>
        <w:t>.</w:t>
      </w:r>
    </w:p>
    <w:p w14:paraId="6364C93A" w14:textId="77777777" w:rsidR="00962BB4" w:rsidRPr="00025B71" w:rsidRDefault="00962BB4" w:rsidP="00962BB4">
      <w:pPr>
        <w:jc w:val="both"/>
        <w:rPr>
          <w:rFonts w:ascii="Times New Roman" w:hAnsi="Times New Roman" w:cs="Times New Roman"/>
          <w:b/>
          <w:sz w:val="24"/>
          <w:szCs w:val="24"/>
        </w:rPr>
      </w:pPr>
      <w:r w:rsidRPr="00025B71">
        <w:rPr>
          <w:rFonts w:ascii="Times New Roman" w:hAnsi="Times New Roman" w:cs="Times New Roman"/>
          <w:b/>
          <w:sz w:val="24"/>
          <w:szCs w:val="24"/>
        </w:rPr>
        <w:t>TÍTULO III</w:t>
      </w:r>
    </w:p>
    <w:p w14:paraId="2C88A258" w14:textId="77777777" w:rsidR="00962BB4" w:rsidRPr="00025B71" w:rsidRDefault="00962BB4" w:rsidP="00962BB4">
      <w:pPr>
        <w:jc w:val="both"/>
        <w:rPr>
          <w:rFonts w:ascii="Times New Roman" w:hAnsi="Times New Roman" w:cs="Times New Roman"/>
          <w:b/>
          <w:sz w:val="24"/>
          <w:szCs w:val="24"/>
        </w:rPr>
      </w:pPr>
      <w:r w:rsidRPr="00025B71">
        <w:rPr>
          <w:rFonts w:ascii="Times New Roman" w:hAnsi="Times New Roman" w:cs="Times New Roman"/>
          <w:b/>
          <w:sz w:val="24"/>
          <w:szCs w:val="24"/>
        </w:rPr>
        <w:t>PLANIFICACIÓN Y RÉGIMEN FINANCIERO</w:t>
      </w:r>
    </w:p>
    <w:p w14:paraId="10C8CF81" w14:textId="77777777" w:rsidR="00985EBC" w:rsidRPr="00025B71" w:rsidRDefault="00985EBC" w:rsidP="00985EBC">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15.- Proyecto anual de la Expo </w:t>
      </w:r>
      <w:proofErr w:type="gramStart"/>
      <w:r w:rsidRPr="00025B71">
        <w:rPr>
          <w:rFonts w:ascii="Times New Roman" w:hAnsi="Times New Roman" w:cs="Times New Roman"/>
          <w:b/>
          <w:sz w:val="24"/>
          <w:szCs w:val="24"/>
        </w:rPr>
        <w:t>Sacha</w:t>
      </w:r>
      <w:r w:rsidRPr="00025B71">
        <w:rPr>
          <w:rFonts w:ascii="Times New Roman" w:hAnsi="Times New Roman" w:cs="Times New Roman"/>
          <w:sz w:val="24"/>
          <w:szCs w:val="24"/>
        </w:rPr>
        <w:t>.-</w:t>
      </w:r>
      <w:proofErr w:type="gramEnd"/>
      <w:r w:rsidRPr="00025B71">
        <w:rPr>
          <w:rFonts w:ascii="Times New Roman" w:hAnsi="Times New Roman" w:cs="Times New Roman"/>
          <w:sz w:val="24"/>
          <w:szCs w:val="24"/>
        </w:rPr>
        <w:t xml:space="preserve"> La ejecución de la Expo Sacha se realizará mediante un proyecto anual elaborado por la Dirección de Gestión de Desarrollo Económico y Productivo, a través de la Unidad de Agregación de Valor y Comercialización, el cual deberá contener la planificación técnica, operativa y financiera del evento.</w:t>
      </w:r>
    </w:p>
    <w:p w14:paraId="02CD50EC" w14:textId="77777777" w:rsidR="001B369D" w:rsidRPr="00025B71" w:rsidRDefault="00985EBC" w:rsidP="00985EBC">
      <w:pPr>
        <w:jc w:val="both"/>
        <w:rPr>
          <w:rFonts w:ascii="Times New Roman" w:hAnsi="Times New Roman" w:cs="Times New Roman"/>
          <w:sz w:val="24"/>
          <w:szCs w:val="24"/>
        </w:rPr>
      </w:pPr>
      <w:r w:rsidRPr="00025B71">
        <w:rPr>
          <w:rFonts w:ascii="Times New Roman" w:hAnsi="Times New Roman" w:cs="Times New Roman"/>
          <w:sz w:val="24"/>
          <w:szCs w:val="24"/>
        </w:rPr>
        <w:t>El proyecto anual será aprobado por el Comité de Gestión de la Expo Sacha y servirá de base para su ejecución.</w:t>
      </w:r>
    </w:p>
    <w:p w14:paraId="19A62509" w14:textId="77777777" w:rsidR="00985EBC" w:rsidRPr="00025B71" w:rsidRDefault="00985EBC" w:rsidP="00985EBC">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16.- Vinculación </w:t>
      </w:r>
      <w:proofErr w:type="gramStart"/>
      <w:r w:rsidRPr="00025B71">
        <w:rPr>
          <w:rFonts w:ascii="Times New Roman" w:hAnsi="Times New Roman" w:cs="Times New Roman"/>
          <w:b/>
          <w:sz w:val="24"/>
          <w:szCs w:val="24"/>
        </w:rPr>
        <w:t>presupuestaria.-</w:t>
      </w:r>
      <w:proofErr w:type="gramEnd"/>
      <w:r w:rsidRPr="00025B71">
        <w:rPr>
          <w:rFonts w:ascii="Times New Roman" w:hAnsi="Times New Roman" w:cs="Times New Roman"/>
          <w:sz w:val="24"/>
          <w:szCs w:val="24"/>
        </w:rPr>
        <w:t xml:space="preserve"> El proyecto anual de la Expo Sacha deberá incorporarse en el Plan Operativo Anual y en el presupuesto institucional del Gobierno Autónomo Descentralizado Municipal del cantón La Joya de los Sachas, conforme a la normativa vigente.</w:t>
      </w:r>
    </w:p>
    <w:p w14:paraId="15E77FB3" w14:textId="77777777" w:rsidR="00985EBC" w:rsidRPr="00025B71" w:rsidRDefault="00985EBC" w:rsidP="00985EBC">
      <w:pPr>
        <w:jc w:val="both"/>
        <w:rPr>
          <w:rFonts w:ascii="Times New Roman" w:hAnsi="Times New Roman" w:cs="Times New Roman"/>
          <w:sz w:val="24"/>
          <w:szCs w:val="24"/>
        </w:rPr>
      </w:pPr>
      <w:r w:rsidRPr="00025B71">
        <w:rPr>
          <w:rFonts w:ascii="Times New Roman" w:hAnsi="Times New Roman" w:cs="Times New Roman"/>
          <w:sz w:val="24"/>
          <w:szCs w:val="24"/>
        </w:rPr>
        <w:t>Para su ejecución, se contará con la respectiva certificación presupuestaria emitida por la Dirección de Gestión Financiera</w:t>
      </w:r>
      <w:r w:rsidR="008F4D87" w:rsidRPr="00025B71">
        <w:rPr>
          <w:rFonts w:ascii="Times New Roman" w:hAnsi="Times New Roman" w:cs="Times New Roman"/>
          <w:sz w:val="24"/>
          <w:szCs w:val="24"/>
        </w:rPr>
        <w:t>.</w:t>
      </w:r>
    </w:p>
    <w:p w14:paraId="6D1AADB2" w14:textId="77777777" w:rsidR="00B051B0" w:rsidRPr="00025B71" w:rsidRDefault="00F80E6A" w:rsidP="00F80E6A">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17.- </w:t>
      </w:r>
      <w:proofErr w:type="gramStart"/>
      <w:r w:rsidRPr="00025B71">
        <w:rPr>
          <w:rFonts w:ascii="Times New Roman" w:hAnsi="Times New Roman" w:cs="Times New Roman"/>
          <w:b/>
          <w:sz w:val="24"/>
          <w:szCs w:val="24"/>
        </w:rPr>
        <w:t>Financiamiento.-</w:t>
      </w:r>
      <w:proofErr w:type="gramEnd"/>
      <w:r w:rsidRPr="00025B71">
        <w:rPr>
          <w:rFonts w:ascii="Times New Roman" w:hAnsi="Times New Roman" w:cs="Times New Roman"/>
          <w:sz w:val="24"/>
          <w:szCs w:val="24"/>
        </w:rPr>
        <w:t xml:space="preserve"> El financiamiento de la Expo Sacha se realizará con cargo al presupuesto institucional del Gobierno Autónomo Descentralizado Municipal del cantón La Joya de los Sachas, correspondiente al ejercicio fiscal respectivo.</w:t>
      </w:r>
    </w:p>
    <w:p w14:paraId="4A8E0A30" w14:textId="77777777" w:rsidR="007B47F7" w:rsidRPr="00025B71" w:rsidRDefault="005168EC" w:rsidP="007B47F7">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18.- Ejecución de </w:t>
      </w:r>
      <w:proofErr w:type="gramStart"/>
      <w:r w:rsidRPr="00025B71">
        <w:rPr>
          <w:rFonts w:ascii="Times New Roman" w:hAnsi="Times New Roman" w:cs="Times New Roman"/>
          <w:b/>
          <w:sz w:val="24"/>
          <w:szCs w:val="24"/>
        </w:rPr>
        <w:t>recursos.-</w:t>
      </w:r>
      <w:proofErr w:type="gramEnd"/>
      <w:r w:rsidRPr="00025B71">
        <w:rPr>
          <w:rFonts w:ascii="Times New Roman" w:hAnsi="Times New Roman" w:cs="Times New Roman"/>
          <w:sz w:val="24"/>
          <w:szCs w:val="24"/>
        </w:rPr>
        <w:t xml:space="preserve"> </w:t>
      </w:r>
      <w:r w:rsidR="007B47F7" w:rsidRPr="00025B71">
        <w:rPr>
          <w:rFonts w:ascii="Times New Roman" w:hAnsi="Times New Roman" w:cs="Times New Roman"/>
          <w:sz w:val="24"/>
          <w:szCs w:val="24"/>
        </w:rPr>
        <w:t>La ejecución de los recursos destinados a la Expo Sacha se realizará de conformidad con la planificación aprobada y mediante los procedimientos de contratación pública, compromisos y devengamiento presupuestario establecidos en la normativa vigente.</w:t>
      </w:r>
    </w:p>
    <w:p w14:paraId="46299E37" w14:textId="77777777" w:rsidR="009F7E6D" w:rsidRPr="00025B71" w:rsidRDefault="007B47F7" w:rsidP="007B47F7">
      <w:pPr>
        <w:jc w:val="both"/>
        <w:rPr>
          <w:rFonts w:ascii="Times New Roman" w:hAnsi="Times New Roman" w:cs="Times New Roman"/>
          <w:sz w:val="24"/>
          <w:szCs w:val="24"/>
        </w:rPr>
      </w:pPr>
      <w:r w:rsidRPr="00025B71">
        <w:rPr>
          <w:rFonts w:ascii="Times New Roman" w:hAnsi="Times New Roman" w:cs="Times New Roman"/>
          <w:sz w:val="24"/>
          <w:szCs w:val="24"/>
        </w:rPr>
        <w:t>Para la ejecución del evento, el Gobierno Autónomo Descentralizado Municipal podrá realizar procesos de contratación de manera integral o por componentes, de acuerdo con las necesidades definidas en el proyecto anual</w:t>
      </w:r>
      <w:r w:rsidR="00243B9D" w:rsidRPr="00025B71">
        <w:rPr>
          <w:rFonts w:ascii="Times New Roman" w:hAnsi="Times New Roman" w:cs="Times New Roman"/>
          <w:sz w:val="24"/>
          <w:szCs w:val="24"/>
        </w:rPr>
        <w:t>.</w:t>
      </w:r>
    </w:p>
    <w:p w14:paraId="45A78876" w14:textId="77777777" w:rsidR="00243B9D" w:rsidRPr="00025B71" w:rsidRDefault="002F665C" w:rsidP="002F665C">
      <w:pPr>
        <w:jc w:val="both"/>
        <w:rPr>
          <w:rFonts w:ascii="Times New Roman" w:hAnsi="Times New Roman" w:cs="Times New Roman"/>
          <w:sz w:val="24"/>
          <w:szCs w:val="24"/>
        </w:rPr>
      </w:pPr>
      <w:r w:rsidRPr="00025B71">
        <w:rPr>
          <w:rFonts w:ascii="Times New Roman" w:hAnsi="Times New Roman" w:cs="Times New Roman"/>
          <w:b/>
          <w:sz w:val="24"/>
          <w:szCs w:val="24"/>
        </w:rPr>
        <w:lastRenderedPageBreak/>
        <w:t xml:space="preserve">Art. 19.- Pagos y obligaciones </w:t>
      </w:r>
      <w:proofErr w:type="gramStart"/>
      <w:r w:rsidRPr="00025B71">
        <w:rPr>
          <w:rFonts w:ascii="Times New Roman" w:hAnsi="Times New Roman" w:cs="Times New Roman"/>
          <w:b/>
          <w:sz w:val="24"/>
          <w:szCs w:val="24"/>
        </w:rPr>
        <w:t>contractuales.-</w:t>
      </w:r>
      <w:proofErr w:type="gramEnd"/>
      <w:r w:rsidRPr="00025B71">
        <w:rPr>
          <w:rFonts w:ascii="Times New Roman" w:hAnsi="Times New Roman" w:cs="Times New Roman"/>
          <w:sz w:val="24"/>
          <w:szCs w:val="24"/>
        </w:rPr>
        <w:t xml:space="preserve"> Los pagos derivados de la ejecución de la Expo Sacha se realizarán conforme a los contratos suscritos y a la normativa vigente en materia de contratación pública y gestión financiera, incluyendo anticipos, planillas y liquidaciones, según corresponda.</w:t>
      </w:r>
    </w:p>
    <w:p w14:paraId="472AE099" w14:textId="77777777" w:rsidR="002F665C" w:rsidRPr="00025B71" w:rsidRDefault="002F665C" w:rsidP="002F665C">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20.- Liquidación del </w:t>
      </w:r>
      <w:proofErr w:type="gramStart"/>
      <w:r w:rsidRPr="00025B71">
        <w:rPr>
          <w:rFonts w:ascii="Times New Roman" w:hAnsi="Times New Roman" w:cs="Times New Roman"/>
          <w:b/>
          <w:sz w:val="24"/>
          <w:szCs w:val="24"/>
        </w:rPr>
        <w:t>proyecto.-</w:t>
      </w:r>
      <w:proofErr w:type="gramEnd"/>
      <w:r w:rsidRPr="00025B71">
        <w:rPr>
          <w:rFonts w:ascii="Times New Roman" w:hAnsi="Times New Roman" w:cs="Times New Roman"/>
          <w:sz w:val="24"/>
          <w:szCs w:val="24"/>
        </w:rPr>
        <w:t xml:space="preserve"> Una vez finalizada la ejecución de la Expo Sacha, la Dirección de Gestión de Desarrollo Económico y Productivo elaborará el informe técnico y financiero de liquidación del proyecto, el cual deberá ser puesto en conocimiento del Comité de Gestión de la Expo Sacha.</w:t>
      </w:r>
    </w:p>
    <w:p w14:paraId="52F71D3B" w14:textId="77777777" w:rsidR="002F665C" w:rsidRPr="00025B71" w:rsidRDefault="002F665C" w:rsidP="002F665C">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21.- Control y </w:t>
      </w:r>
      <w:proofErr w:type="gramStart"/>
      <w:r w:rsidRPr="00025B71">
        <w:rPr>
          <w:rFonts w:ascii="Times New Roman" w:hAnsi="Times New Roman" w:cs="Times New Roman"/>
          <w:b/>
          <w:sz w:val="24"/>
          <w:szCs w:val="24"/>
        </w:rPr>
        <w:t>seguimiento.-</w:t>
      </w:r>
      <w:proofErr w:type="gramEnd"/>
      <w:r w:rsidRPr="00025B71">
        <w:rPr>
          <w:rFonts w:ascii="Times New Roman" w:hAnsi="Times New Roman" w:cs="Times New Roman"/>
          <w:sz w:val="24"/>
          <w:szCs w:val="24"/>
        </w:rPr>
        <w:t xml:space="preserve"> </w:t>
      </w:r>
      <w:r w:rsidR="003F53B2" w:rsidRPr="00025B71">
        <w:rPr>
          <w:rFonts w:ascii="Times New Roman" w:hAnsi="Times New Roman" w:cs="Times New Roman"/>
          <w:sz w:val="24"/>
          <w:szCs w:val="24"/>
        </w:rPr>
        <w:t>La ejecución del proyecto de la Expo Sacha estará sujeta a los mecanismos de control interno del Gobierno Autónomo Descentralizado Municipal del cantón La Joya de los Sachas, bajo la responsabilidad de la máxima autoridad institucional y de las dependencias involucradas en su ejecución, sin perjuicio de las acciones de evaluación y control que correspondan a la Unidad de Auditoría Interna, conforme a la normativa vigente.</w:t>
      </w:r>
    </w:p>
    <w:p w14:paraId="6D293D7E" w14:textId="77777777" w:rsidR="00666A73" w:rsidRPr="00025B71" w:rsidRDefault="00666A73" w:rsidP="00666A73">
      <w:pPr>
        <w:jc w:val="both"/>
        <w:rPr>
          <w:rFonts w:ascii="Times New Roman" w:hAnsi="Times New Roman" w:cs="Times New Roman"/>
          <w:b/>
          <w:sz w:val="24"/>
          <w:szCs w:val="24"/>
        </w:rPr>
      </w:pPr>
      <w:r w:rsidRPr="00025B71">
        <w:rPr>
          <w:rFonts w:ascii="Times New Roman" w:hAnsi="Times New Roman" w:cs="Times New Roman"/>
          <w:b/>
          <w:sz w:val="24"/>
          <w:szCs w:val="24"/>
        </w:rPr>
        <w:t>TÍTULO IV</w:t>
      </w:r>
    </w:p>
    <w:p w14:paraId="6228FB8A" w14:textId="25B5CC5A" w:rsidR="00BD536A" w:rsidRDefault="00896C82" w:rsidP="00666A73">
      <w:pPr>
        <w:jc w:val="both"/>
        <w:rPr>
          <w:rFonts w:ascii="Times New Roman" w:hAnsi="Times New Roman" w:cs="Times New Roman"/>
          <w:b/>
          <w:sz w:val="24"/>
          <w:szCs w:val="24"/>
        </w:rPr>
      </w:pPr>
      <w:r>
        <w:rPr>
          <w:rFonts w:ascii="Times New Roman" w:hAnsi="Times New Roman" w:cs="Times New Roman"/>
          <w:b/>
          <w:sz w:val="24"/>
          <w:szCs w:val="24"/>
        </w:rPr>
        <w:t xml:space="preserve">RECINTO FERIAL, </w:t>
      </w:r>
      <w:r w:rsidR="00666A73" w:rsidRPr="00025B71">
        <w:rPr>
          <w:rFonts w:ascii="Times New Roman" w:hAnsi="Times New Roman" w:cs="Times New Roman"/>
          <w:b/>
          <w:sz w:val="24"/>
          <w:szCs w:val="24"/>
        </w:rPr>
        <w:t>PARTICIPACIÓN Y USO DE ESPACIOS</w:t>
      </w:r>
    </w:p>
    <w:p w14:paraId="32F367A6" w14:textId="0E379F98" w:rsidR="00896C82" w:rsidRPr="00896C82" w:rsidRDefault="00896C82" w:rsidP="00896C82">
      <w:pPr>
        <w:jc w:val="both"/>
        <w:rPr>
          <w:rFonts w:ascii="Times New Roman" w:hAnsi="Times New Roman" w:cs="Times New Roman"/>
          <w:sz w:val="24"/>
          <w:szCs w:val="24"/>
        </w:rPr>
      </w:pPr>
      <w:r w:rsidRPr="00896C82">
        <w:rPr>
          <w:rFonts w:ascii="Times New Roman" w:hAnsi="Times New Roman" w:cs="Times New Roman"/>
          <w:b/>
          <w:sz w:val="24"/>
          <w:szCs w:val="24"/>
        </w:rPr>
        <w:t xml:space="preserve">Art. 22.- Recinto </w:t>
      </w:r>
      <w:proofErr w:type="gramStart"/>
      <w:r w:rsidRPr="00896C82">
        <w:rPr>
          <w:rFonts w:ascii="Times New Roman" w:hAnsi="Times New Roman" w:cs="Times New Roman"/>
          <w:b/>
          <w:sz w:val="24"/>
          <w:szCs w:val="24"/>
        </w:rPr>
        <w:t>ferial.-</w:t>
      </w:r>
      <w:proofErr w:type="gramEnd"/>
      <w:r>
        <w:rPr>
          <w:rFonts w:ascii="Times New Roman" w:hAnsi="Times New Roman" w:cs="Times New Roman"/>
          <w:sz w:val="24"/>
          <w:szCs w:val="24"/>
        </w:rPr>
        <w:t xml:space="preserve"> </w:t>
      </w:r>
      <w:r w:rsidRPr="00896C82">
        <w:rPr>
          <w:rFonts w:ascii="Times New Roman" w:hAnsi="Times New Roman" w:cs="Times New Roman"/>
          <w:sz w:val="24"/>
          <w:szCs w:val="24"/>
        </w:rPr>
        <w:t>Para efectos de la presente ordenanza, se entenderá por recinto ferial el espacio físico que el Gobierno Autónomo Descentralizado Municipal del cantón La Joya de los Sachas designe y habilite para la realización de la Expo Sacha.</w:t>
      </w:r>
    </w:p>
    <w:p w14:paraId="3EDC2824" w14:textId="77777777" w:rsidR="00896C82" w:rsidRPr="00896C82" w:rsidRDefault="00896C82" w:rsidP="00896C82">
      <w:pPr>
        <w:jc w:val="both"/>
        <w:rPr>
          <w:rFonts w:ascii="Times New Roman" w:hAnsi="Times New Roman" w:cs="Times New Roman"/>
          <w:sz w:val="24"/>
          <w:szCs w:val="24"/>
        </w:rPr>
      </w:pPr>
      <w:r w:rsidRPr="00896C82">
        <w:rPr>
          <w:rFonts w:ascii="Times New Roman" w:hAnsi="Times New Roman" w:cs="Times New Roman"/>
          <w:sz w:val="24"/>
          <w:szCs w:val="24"/>
        </w:rPr>
        <w:t>El recinto ferial podrá estar constituido por bienes de dominio público o bienes de propiedad del Gobierno Autónomo Descentralizado Municipal.</w:t>
      </w:r>
    </w:p>
    <w:p w14:paraId="1EFCC8F1" w14:textId="77777777" w:rsidR="00896C82" w:rsidRPr="00896C82" w:rsidRDefault="00896C82" w:rsidP="00896C82">
      <w:pPr>
        <w:jc w:val="both"/>
        <w:rPr>
          <w:rFonts w:ascii="Times New Roman" w:hAnsi="Times New Roman" w:cs="Times New Roman"/>
          <w:sz w:val="24"/>
          <w:szCs w:val="24"/>
        </w:rPr>
      </w:pPr>
      <w:r w:rsidRPr="00896C82">
        <w:rPr>
          <w:rFonts w:ascii="Times New Roman" w:hAnsi="Times New Roman" w:cs="Times New Roman"/>
          <w:sz w:val="24"/>
          <w:szCs w:val="24"/>
        </w:rPr>
        <w:t>En caso de no disponerse de espacios adecuados de propiedad municipal, el Gobierno Autónomo Descentralizado Municipal podrá habilitar el recinto ferial mediante mecanismos jurídicos que permitan el uso, ocupación o administración de bienes inmuebles, tales como arrendamiento, comodato, convenios interinstitucionales u otras modalidades previstas en la normativa vigente.</w:t>
      </w:r>
    </w:p>
    <w:p w14:paraId="62B5938D" w14:textId="77777777" w:rsidR="00896C82" w:rsidRPr="00896C82" w:rsidRDefault="00896C82" w:rsidP="00896C82">
      <w:pPr>
        <w:jc w:val="both"/>
        <w:rPr>
          <w:rFonts w:ascii="Times New Roman" w:hAnsi="Times New Roman" w:cs="Times New Roman"/>
          <w:sz w:val="24"/>
          <w:szCs w:val="24"/>
        </w:rPr>
      </w:pPr>
      <w:r w:rsidRPr="00896C82">
        <w:rPr>
          <w:rFonts w:ascii="Times New Roman" w:hAnsi="Times New Roman" w:cs="Times New Roman"/>
          <w:sz w:val="24"/>
          <w:szCs w:val="24"/>
        </w:rPr>
        <w:t>De manera excepcional, cuando exista debida motivación técnica, planificación institucional y disponibilidad presupuestaria, el Gobierno Autónomo Descentralizado Municipal podrá gestionar la adquisición de bienes inmuebles, incluyendo procesos de declaratoria de utilidad pública y expropiación, conforme a la Constitución de la República, el Código Orgánico de Organización Territorial, Autonomía y Descentralización y la normativa aplicable.</w:t>
      </w:r>
    </w:p>
    <w:p w14:paraId="6AEA656E" w14:textId="77777777" w:rsidR="00896C82" w:rsidRPr="00896C82" w:rsidRDefault="00896C82" w:rsidP="00896C82">
      <w:pPr>
        <w:jc w:val="both"/>
        <w:rPr>
          <w:rFonts w:ascii="Times New Roman" w:hAnsi="Times New Roman" w:cs="Times New Roman"/>
          <w:sz w:val="24"/>
          <w:szCs w:val="24"/>
        </w:rPr>
      </w:pPr>
      <w:r w:rsidRPr="00896C82">
        <w:rPr>
          <w:rFonts w:ascii="Times New Roman" w:hAnsi="Times New Roman" w:cs="Times New Roman"/>
          <w:sz w:val="24"/>
          <w:szCs w:val="24"/>
        </w:rPr>
        <w:t>El recinto ferial comprenderá las áreas destinadas a exhibición, comercialización, actividades culturales, recreativas, gastronómicas, patios de exhibición, así como las áreas de circulación, acceso, servicios básicos, seguridad y logística requeridas para el desarrollo del evento.</w:t>
      </w:r>
    </w:p>
    <w:p w14:paraId="5C740181" w14:textId="3D422BAA" w:rsidR="00896C82" w:rsidRPr="00896C82" w:rsidRDefault="00896C82" w:rsidP="00896C82">
      <w:pPr>
        <w:jc w:val="both"/>
        <w:rPr>
          <w:rFonts w:ascii="Times New Roman" w:hAnsi="Times New Roman" w:cs="Times New Roman"/>
          <w:sz w:val="24"/>
          <w:szCs w:val="24"/>
        </w:rPr>
      </w:pPr>
      <w:r w:rsidRPr="00896C82">
        <w:rPr>
          <w:rFonts w:ascii="Times New Roman" w:hAnsi="Times New Roman" w:cs="Times New Roman"/>
          <w:sz w:val="24"/>
          <w:szCs w:val="24"/>
        </w:rPr>
        <w:t>La administración, organización, uso y control del recinto ferial estarán a cargo del Gobierno Autónomo Descentralizado Municipal, a través de las dependencias competentes, conforme a la presente ordenanza, la planificación del evento y la normativa municipal aplicable.</w:t>
      </w:r>
    </w:p>
    <w:p w14:paraId="5946C535" w14:textId="51A6FA16" w:rsidR="00DA588E" w:rsidRPr="00025B71" w:rsidRDefault="00666A73" w:rsidP="00DA588E">
      <w:pPr>
        <w:jc w:val="both"/>
        <w:rPr>
          <w:rFonts w:ascii="Times New Roman" w:hAnsi="Times New Roman" w:cs="Times New Roman"/>
          <w:sz w:val="24"/>
          <w:szCs w:val="24"/>
        </w:rPr>
      </w:pPr>
      <w:r w:rsidRPr="00025B71">
        <w:rPr>
          <w:rFonts w:ascii="Times New Roman" w:hAnsi="Times New Roman" w:cs="Times New Roman"/>
          <w:b/>
          <w:sz w:val="24"/>
          <w:szCs w:val="24"/>
        </w:rPr>
        <w:lastRenderedPageBreak/>
        <w:t>Art. 2</w:t>
      </w:r>
      <w:r w:rsidR="00AB3245">
        <w:rPr>
          <w:rFonts w:ascii="Times New Roman" w:hAnsi="Times New Roman" w:cs="Times New Roman"/>
          <w:b/>
          <w:sz w:val="24"/>
          <w:szCs w:val="24"/>
        </w:rPr>
        <w:t>3</w:t>
      </w:r>
      <w:r w:rsidRPr="00025B71">
        <w:rPr>
          <w:rFonts w:ascii="Times New Roman" w:hAnsi="Times New Roman" w:cs="Times New Roman"/>
          <w:b/>
          <w:sz w:val="24"/>
          <w:szCs w:val="24"/>
        </w:rPr>
        <w:t xml:space="preserve">.- Inscripción y </w:t>
      </w:r>
      <w:proofErr w:type="gramStart"/>
      <w:r w:rsidRPr="00025B71">
        <w:rPr>
          <w:rFonts w:ascii="Times New Roman" w:hAnsi="Times New Roman" w:cs="Times New Roman"/>
          <w:b/>
          <w:sz w:val="24"/>
          <w:szCs w:val="24"/>
        </w:rPr>
        <w:t>participación.-</w:t>
      </w:r>
      <w:proofErr w:type="gramEnd"/>
      <w:r w:rsidRPr="00025B71">
        <w:rPr>
          <w:rFonts w:ascii="Times New Roman" w:hAnsi="Times New Roman" w:cs="Times New Roman"/>
          <w:sz w:val="24"/>
          <w:szCs w:val="24"/>
        </w:rPr>
        <w:t xml:space="preserve"> </w:t>
      </w:r>
      <w:r w:rsidR="00DA588E" w:rsidRPr="00025B71">
        <w:rPr>
          <w:rFonts w:ascii="Times New Roman" w:hAnsi="Times New Roman" w:cs="Times New Roman"/>
          <w:sz w:val="24"/>
          <w:szCs w:val="24"/>
        </w:rPr>
        <w:t>Las personas naturales o jurídicas interesadas en participar en la Expo Sacha deberán cumplir con el proceso de inscripción establecido por la Dirección de Gestión de Desarrollo Económico y Productivo</w:t>
      </w:r>
      <w:r w:rsidR="006838F3" w:rsidRPr="00025B71">
        <w:rPr>
          <w:rFonts w:ascii="Times New Roman" w:hAnsi="Times New Roman" w:cs="Times New Roman"/>
          <w:sz w:val="24"/>
          <w:szCs w:val="24"/>
        </w:rPr>
        <w:t>, el cual incluirá requisitos, condiciones y cronograma definidos previamente</w:t>
      </w:r>
      <w:r w:rsidR="00DA588E" w:rsidRPr="00025B71">
        <w:rPr>
          <w:rFonts w:ascii="Times New Roman" w:hAnsi="Times New Roman" w:cs="Times New Roman"/>
          <w:sz w:val="24"/>
          <w:szCs w:val="24"/>
        </w:rPr>
        <w:t>, conforme a las actividades planificadas.</w:t>
      </w:r>
    </w:p>
    <w:p w14:paraId="0B08678F" w14:textId="77777777" w:rsidR="00666A73" w:rsidRPr="00025B71" w:rsidRDefault="00DA588E" w:rsidP="00DA588E">
      <w:pPr>
        <w:jc w:val="both"/>
        <w:rPr>
          <w:rFonts w:ascii="Times New Roman" w:hAnsi="Times New Roman" w:cs="Times New Roman"/>
          <w:sz w:val="24"/>
          <w:szCs w:val="24"/>
        </w:rPr>
      </w:pPr>
      <w:r w:rsidRPr="00025B71">
        <w:rPr>
          <w:rFonts w:ascii="Times New Roman" w:hAnsi="Times New Roman" w:cs="Times New Roman"/>
          <w:sz w:val="24"/>
          <w:szCs w:val="24"/>
        </w:rPr>
        <w:t>Para el efecto, deberán presentar la información y documentación requerida y cumplir con los requisitos y condiciones definidos para cada área de participación, así como realizar el pago correspondiente, de ser el caso, conforme a lo establecido en la presente ordenanza.</w:t>
      </w:r>
    </w:p>
    <w:p w14:paraId="5C79A29A" w14:textId="3ED850AE" w:rsidR="00305BC5" w:rsidRPr="00025B71" w:rsidRDefault="00597C79" w:rsidP="00305BC5">
      <w:pPr>
        <w:jc w:val="both"/>
        <w:rPr>
          <w:rFonts w:ascii="Times New Roman" w:hAnsi="Times New Roman" w:cs="Times New Roman"/>
          <w:sz w:val="24"/>
          <w:szCs w:val="24"/>
        </w:rPr>
      </w:pPr>
      <w:r w:rsidRPr="00025B71">
        <w:rPr>
          <w:rFonts w:ascii="Times New Roman" w:hAnsi="Times New Roman" w:cs="Times New Roman"/>
          <w:b/>
          <w:sz w:val="24"/>
          <w:szCs w:val="24"/>
        </w:rPr>
        <w:t>Art. 2</w:t>
      </w:r>
      <w:r w:rsidR="00AB3245">
        <w:rPr>
          <w:rFonts w:ascii="Times New Roman" w:hAnsi="Times New Roman" w:cs="Times New Roman"/>
          <w:b/>
          <w:sz w:val="24"/>
          <w:szCs w:val="24"/>
        </w:rPr>
        <w:t>4</w:t>
      </w:r>
      <w:r w:rsidRPr="00025B71">
        <w:rPr>
          <w:rFonts w:ascii="Times New Roman" w:hAnsi="Times New Roman" w:cs="Times New Roman"/>
          <w:b/>
          <w:sz w:val="24"/>
          <w:szCs w:val="24"/>
        </w:rPr>
        <w:t xml:space="preserve">.- Asignación y uso de </w:t>
      </w:r>
      <w:proofErr w:type="gramStart"/>
      <w:r w:rsidRPr="00025B71">
        <w:rPr>
          <w:rFonts w:ascii="Times New Roman" w:hAnsi="Times New Roman" w:cs="Times New Roman"/>
          <w:b/>
          <w:sz w:val="24"/>
          <w:szCs w:val="24"/>
        </w:rPr>
        <w:t>espacios.-</w:t>
      </w:r>
      <w:proofErr w:type="gramEnd"/>
      <w:r w:rsidRPr="00025B71">
        <w:rPr>
          <w:rFonts w:ascii="Times New Roman" w:hAnsi="Times New Roman" w:cs="Times New Roman"/>
          <w:b/>
          <w:sz w:val="24"/>
          <w:szCs w:val="24"/>
        </w:rPr>
        <w:t xml:space="preserve"> </w:t>
      </w:r>
      <w:r w:rsidR="00305BC5" w:rsidRPr="00025B71">
        <w:rPr>
          <w:rFonts w:ascii="Times New Roman" w:hAnsi="Times New Roman" w:cs="Times New Roman"/>
          <w:sz w:val="24"/>
          <w:szCs w:val="24"/>
        </w:rPr>
        <w:t>La asignación, organización, distribución y uso de los espacios destinados a la Expo Sacha estarán a cargo de la Dirección de Gestión de Desarrollo Económico y Productivo, conforme a la planificación del evento.</w:t>
      </w:r>
    </w:p>
    <w:p w14:paraId="415FDCFD" w14:textId="77777777" w:rsidR="00666A73" w:rsidRPr="00025B71" w:rsidRDefault="00305BC5" w:rsidP="00305BC5">
      <w:pPr>
        <w:jc w:val="both"/>
        <w:rPr>
          <w:rFonts w:ascii="Times New Roman" w:hAnsi="Times New Roman" w:cs="Times New Roman"/>
          <w:sz w:val="24"/>
          <w:szCs w:val="24"/>
        </w:rPr>
      </w:pPr>
      <w:r w:rsidRPr="00025B71">
        <w:rPr>
          <w:rFonts w:ascii="Times New Roman" w:hAnsi="Times New Roman" w:cs="Times New Roman"/>
          <w:sz w:val="24"/>
          <w:szCs w:val="24"/>
        </w:rPr>
        <w:t>Los participantes deberán cumplir con las condiciones de uso de los espacios asignados, las disposiciones emitidas por la autoridad municipal competente y la normativa municipal vigente aplicable</w:t>
      </w:r>
      <w:r w:rsidR="00666A73" w:rsidRPr="00025B71">
        <w:rPr>
          <w:rFonts w:ascii="Times New Roman" w:hAnsi="Times New Roman" w:cs="Times New Roman"/>
          <w:sz w:val="24"/>
          <w:szCs w:val="24"/>
        </w:rPr>
        <w:t>.</w:t>
      </w:r>
    </w:p>
    <w:p w14:paraId="34682B7E" w14:textId="79815651" w:rsidR="002172EF" w:rsidRPr="00025B71" w:rsidRDefault="00542D49" w:rsidP="002172EF">
      <w:pPr>
        <w:jc w:val="both"/>
        <w:rPr>
          <w:rFonts w:ascii="Times New Roman" w:hAnsi="Times New Roman" w:cs="Times New Roman"/>
          <w:sz w:val="24"/>
          <w:szCs w:val="24"/>
        </w:rPr>
      </w:pPr>
      <w:r w:rsidRPr="00025B71">
        <w:rPr>
          <w:rFonts w:ascii="Times New Roman" w:hAnsi="Times New Roman" w:cs="Times New Roman"/>
          <w:b/>
          <w:sz w:val="24"/>
          <w:szCs w:val="24"/>
        </w:rPr>
        <w:t>Art. 2</w:t>
      </w:r>
      <w:r w:rsidR="00AB3245">
        <w:rPr>
          <w:rFonts w:ascii="Times New Roman" w:hAnsi="Times New Roman" w:cs="Times New Roman"/>
          <w:b/>
          <w:sz w:val="24"/>
          <w:szCs w:val="24"/>
        </w:rPr>
        <w:t>5</w:t>
      </w:r>
      <w:r w:rsidRPr="00025B71">
        <w:rPr>
          <w:rFonts w:ascii="Times New Roman" w:hAnsi="Times New Roman" w:cs="Times New Roman"/>
          <w:b/>
          <w:sz w:val="24"/>
          <w:szCs w:val="24"/>
        </w:rPr>
        <w:t xml:space="preserve">.- Obligaciones de los </w:t>
      </w:r>
      <w:proofErr w:type="gramStart"/>
      <w:r w:rsidRPr="00025B71">
        <w:rPr>
          <w:rFonts w:ascii="Times New Roman" w:hAnsi="Times New Roman" w:cs="Times New Roman"/>
          <w:b/>
          <w:sz w:val="24"/>
          <w:szCs w:val="24"/>
        </w:rPr>
        <w:t>expositores.-</w:t>
      </w:r>
      <w:proofErr w:type="gramEnd"/>
      <w:r w:rsidRPr="00025B71">
        <w:rPr>
          <w:rFonts w:ascii="Times New Roman" w:hAnsi="Times New Roman" w:cs="Times New Roman"/>
          <w:sz w:val="24"/>
          <w:szCs w:val="24"/>
        </w:rPr>
        <w:t xml:space="preserve"> </w:t>
      </w:r>
      <w:r w:rsidR="002172EF" w:rsidRPr="00025B71">
        <w:rPr>
          <w:rFonts w:ascii="Times New Roman" w:hAnsi="Times New Roman" w:cs="Times New Roman"/>
          <w:sz w:val="24"/>
          <w:szCs w:val="24"/>
        </w:rPr>
        <w:t>Los expositores serán responsables del uso adecuado, cuidado y mantenimiento de los espacios asignados, así como de los bienes que ingresen al recinto ferial, siendo responsables por pérdidas, daños o perjuicios que se ocasionen, de conformidad con las disposiciones emitidas por la Dirección de Gestión de Desarrollo Económico y Productivo y la normativa municipal vigente aplicable.</w:t>
      </w:r>
    </w:p>
    <w:p w14:paraId="49BA5B76" w14:textId="77777777" w:rsidR="002172EF" w:rsidRPr="00025B71" w:rsidRDefault="002172EF" w:rsidP="002172EF">
      <w:pPr>
        <w:jc w:val="both"/>
        <w:rPr>
          <w:rFonts w:ascii="Times New Roman" w:hAnsi="Times New Roman" w:cs="Times New Roman"/>
          <w:sz w:val="24"/>
          <w:szCs w:val="24"/>
        </w:rPr>
      </w:pPr>
      <w:r w:rsidRPr="00025B71">
        <w:rPr>
          <w:rFonts w:ascii="Times New Roman" w:hAnsi="Times New Roman" w:cs="Times New Roman"/>
          <w:sz w:val="24"/>
          <w:szCs w:val="24"/>
        </w:rPr>
        <w:t>Asimismo, deberán cumplir con los plazos, condiciones de ingreso, permanencia y retiro de los bienes y productos exhibidos, conforme a la planificación del evento.</w:t>
      </w:r>
    </w:p>
    <w:p w14:paraId="180C8553" w14:textId="5DBB8C39" w:rsidR="004A6F73" w:rsidRPr="00025B71" w:rsidRDefault="002172EF" w:rsidP="002172EF">
      <w:pPr>
        <w:jc w:val="both"/>
        <w:rPr>
          <w:rFonts w:ascii="Times New Roman" w:hAnsi="Times New Roman" w:cs="Times New Roman"/>
          <w:sz w:val="24"/>
          <w:szCs w:val="24"/>
        </w:rPr>
      </w:pPr>
      <w:r w:rsidRPr="00025B71">
        <w:rPr>
          <w:rFonts w:ascii="Times New Roman" w:hAnsi="Times New Roman" w:cs="Times New Roman"/>
          <w:sz w:val="24"/>
          <w:szCs w:val="24"/>
        </w:rPr>
        <w:t>El incumplimiento de las disposiciones establecidas en el presente artículo o en la planificación del evento dará lugar a la adopción de medidas administrativas por parte de la Dirección de Gestión de Desarrollo Económico y Productivo, tales como la suspensión de la participación, la reubicación o el retiro del expositor del evento, sin perjuicio de la aplicación de la normativa municipal vigente</w:t>
      </w:r>
      <w:r w:rsidR="004A6F73" w:rsidRPr="00025B71">
        <w:rPr>
          <w:rFonts w:ascii="Times New Roman" w:hAnsi="Times New Roman" w:cs="Times New Roman"/>
          <w:sz w:val="24"/>
          <w:szCs w:val="24"/>
        </w:rPr>
        <w:t>.</w:t>
      </w:r>
    </w:p>
    <w:p w14:paraId="642816FE" w14:textId="77777777" w:rsidR="00941769" w:rsidRPr="00025B71" w:rsidRDefault="00941769" w:rsidP="00BD536A">
      <w:pPr>
        <w:jc w:val="both"/>
        <w:rPr>
          <w:rFonts w:ascii="Times New Roman" w:hAnsi="Times New Roman" w:cs="Times New Roman"/>
          <w:b/>
          <w:sz w:val="24"/>
          <w:szCs w:val="24"/>
        </w:rPr>
      </w:pPr>
    </w:p>
    <w:p w14:paraId="2D28D3E9" w14:textId="45A4F3C1" w:rsidR="00BD536A" w:rsidRPr="00025B71" w:rsidRDefault="00BD536A" w:rsidP="00BD536A">
      <w:pPr>
        <w:jc w:val="both"/>
        <w:rPr>
          <w:rFonts w:ascii="Times New Roman" w:hAnsi="Times New Roman" w:cs="Times New Roman"/>
          <w:b/>
          <w:sz w:val="24"/>
          <w:szCs w:val="24"/>
        </w:rPr>
      </w:pPr>
      <w:r w:rsidRPr="00025B71">
        <w:rPr>
          <w:rFonts w:ascii="Times New Roman" w:hAnsi="Times New Roman" w:cs="Times New Roman"/>
          <w:b/>
          <w:sz w:val="24"/>
          <w:szCs w:val="24"/>
        </w:rPr>
        <w:t>TÍTULO V</w:t>
      </w:r>
    </w:p>
    <w:p w14:paraId="12565E39" w14:textId="77777777" w:rsidR="00BD536A" w:rsidRPr="00025B71" w:rsidRDefault="00BD536A" w:rsidP="00BD536A">
      <w:pPr>
        <w:jc w:val="both"/>
        <w:rPr>
          <w:rFonts w:ascii="Times New Roman" w:hAnsi="Times New Roman" w:cs="Times New Roman"/>
          <w:b/>
          <w:sz w:val="24"/>
          <w:szCs w:val="24"/>
        </w:rPr>
      </w:pPr>
      <w:r w:rsidRPr="00025B71">
        <w:rPr>
          <w:rFonts w:ascii="Times New Roman" w:hAnsi="Times New Roman" w:cs="Times New Roman"/>
          <w:b/>
          <w:sz w:val="24"/>
          <w:szCs w:val="24"/>
        </w:rPr>
        <w:t>RECONOCIMIENTO A LOS EXPOSITORES</w:t>
      </w:r>
    </w:p>
    <w:p w14:paraId="16697C9D" w14:textId="3810B6DD" w:rsidR="00F32677" w:rsidRPr="00025B71" w:rsidRDefault="00BD536A" w:rsidP="002F665C">
      <w:pPr>
        <w:jc w:val="both"/>
        <w:rPr>
          <w:rFonts w:ascii="Times New Roman" w:hAnsi="Times New Roman" w:cs="Times New Roman"/>
          <w:sz w:val="24"/>
          <w:szCs w:val="24"/>
        </w:rPr>
      </w:pPr>
      <w:r w:rsidRPr="00025B71">
        <w:rPr>
          <w:rFonts w:ascii="Times New Roman" w:hAnsi="Times New Roman" w:cs="Times New Roman"/>
          <w:b/>
          <w:sz w:val="24"/>
          <w:szCs w:val="24"/>
        </w:rPr>
        <w:t>Art. 2</w:t>
      </w:r>
      <w:r w:rsidR="00AB3245">
        <w:rPr>
          <w:rFonts w:ascii="Times New Roman" w:hAnsi="Times New Roman" w:cs="Times New Roman"/>
          <w:b/>
          <w:sz w:val="24"/>
          <w:szCs w:val="24"/>
        </w:rPr>
        <w:t>6</w:t>
      </w:r>
      <w:r w:rsidRPr="00025B71">
        <w:rPr>
          <w:rFonts w:ascii="Times New Roman" w:hAnsi="Times New Roman" w:cs="Times New Roman"/>
          <w:b/>
          <w:sz w:val="24"/>
          <w:szCs w:val="24"/>
        </w:rPr>
        <w:t xml:space="preserve">.- Reconocimiento a los </w:t>
      </w:r>
      <w:proofErr w:type="gramStart"/>
      <w:r w:rsidRPr="00025B71">
        <w:rPr>
          <w:rFonts w:ascii="Times New Roman" w:hAnsi="Times New Roman" w:cs="Times New Roman"/>
          <w:b/>
          <w:sz w:val="24"/>
          <w:szCs w:val="24"/>
        </w:rPr>
        <w:t>expositores.-</w:t>
      </w:r>
      <w:proofErr w:type="gramEnd"/>
      <w:r w:rsidRPr="00025B71">
        <w:rPr>
          <w:rFonts w:ascii="Times New Roman" w:hAnsi="Times New Roman" w:cs="Times New Roman"/>
          <w:sz w:val="24"/>
          <w:szCs w:val="24"/>
        </w:rPr>
        <w:t xml:space="preserve"> </w:t>
      </w:r>
      <w:r w:rsidR="00577B19" w:rsidRPr="00025B71">
        <w:rPr>
          <w:rFonts w:ascii="Times New Roman" w:hAnsi="Times New Roman" w:cs="Times New Roman"/>
          <w:sz w:val="24"/>
          <w:szCs w:val="24"/>
        </w:rPr>
        <w:t>El Gobierno Autónomo Descentralizado Municipal del cantón La Joya de los Sachas podrá otorgar reconocimientos a los expositores participantes en la Expo Sacha, con el propósito de destacar la calidad, innovación, presentación, identidad cultural y aporte al desarrollo económico local</w:t>
      </w:r>
      <w:r w:rsidRPr="00025B71">
        <w:rPr>
          <w:rFonts w:ascii="Times New Roman" w:hAnsi="Times New Roman" w:cs="Times New Roman"/>
          <w:sz w:val="24"/>
          <w:szCs w:val="24"/>
        </w:rPr>
        <w:t>.</w:t>
      </w:r>
    </w:p>
    <w:p w14:paraId="67DE4695" w14:textId="72E39D5D" w:rsidR="00BD536A" w:rsidRPr="00025B71" w:rsidRDefault="00BD536A" w:rsidP="00577B19">
      <w:pPr>
        <w:jc w:val="both"/>
        <w:rPr>
          <w:rFonts w:ascii="Times New Roman" w:hAnsi="Times New Roman" w:cs="Times New Roman"/>
          <w:sz w:val="24"/>
          <w:szCs w:val="24"/>
        </w:rPr>
      </w:pPr>
      <w:r w:rsidRPr="00025B71">
        <w:rPr>
          <w:rFonts w:ascii="Times New Roman" w:hAnsi="Times New Roman" w:cs="Times New Roman"/>
          <w:b/>
          <w:sz w:val="24"/>
          <w:szCs w:val="24"/>
        </w:rPr>
        <w:t>Art. 2</w:t>
      </w:r>
      <w:r w:rsidR="00AB3245">
        <w:rPr>
          <w:rFonts w:ascii="Times New Roman" w:hAnsi="Times New Roman" w:cs="Times New Roman"/>
          <w:b/>
          <w:sz w:val="24"/>
          <w:szCs w:val="24"/>
        </w:rPr>
        <w:t>7</w:t>
      </w:r>
      <w:r w:rsidRPr="00025B71">
        <w:rPr>
          <w:rFonts w:ascii="Times New Roman" w:hAnsi="Times New Roman" w:cs="Times New Roman"/>
          <w:b/>
          <w:sz w:val="24"/>
          <w:szCs w:val="24"/>
        </w:rPr>
        <w:t xml:space="preserve">.- Criterios y </w:t>
      </w:r>
      <w:proofErr w:type="gramStart"/>
      <w:r w:rsidRPr="00025B71">
        <w:rPr>
          <w:rFonts w:ascii="Times New Roman" w:hAnsi="Times New Roman" w:cs="Times New Roman"/>
          <w:b/>
          <w:sz w:val="24"/>
          <w:szCs w:val="24"/>
        </w:rPr>
        <w:t>mecanismos.-</w:t>
      </w:r>
      <w:proofErr w:type="gramEnd"/>
      <w:r w:rsidRPr="00025B71">
        <w:rPr>
          <w:rFonts w:ascii="Times New Roman" w:hAnsi="Times New Roman" w:cs="Times New Roman"/>
          <w:sz w:val="24"/>
          <w:szCs w:val="24"/>
        </w:rPr>
        <w:t xml:space="preserve"> </w:t>
      </w:r>
      <w:r w:rsidR="00577B19" w:rsidRPr="00025B71">
        <w:rPr>
          <w:rFonts w:ascii="Times New Roman" w:hAnsi="Times New Roman" w:cs="Times New Roman"/>
          <w:sz w:val="24"/>
          <w:szCs w:val="24"/>
        </w:rPr>
        <w:t>Los criterios, categorías y mecanismos para el otorgamiento de reconocimientos a los expositores serán establecidos en un reglamento interno específico para cada edición de la Expo Sacha, el cual será elaborado por la Dirección de Gestión de Desarrollo Económico y Productivo y aprobado por el Comité de Gestión de la Expo Sacha, en concordancia con los objetivos establecidos en la presente ordenanza</w:t>
      </w:r>
      <w:r w:rsidRPr="00025B71">
        <w:rPr>
          <w:rFonts w:ascii="Times New Roman" w:hAnsi="Times New Roman" w:cs="Times New Roman"/>
          <w:sz w:val="24"/>
          <w:szCs w:val="24"/>
        </w:rPr>
        <w:t>.</w:t>
      </w:r>
    </w:p>
    <w:p w14:paraId="5546C122" w14:textId="546B66CC" w:rsidR="00577B19" w:rsidRPr="00025B71" w:rsidRDefault="00542D49" w:rsidP="00577B19">
      <w:pPr>
        <w:jc w:val="both"/>
        <w:rPr>
          <w:rFonts w:ascii="Times New Roman" w:hAnsi="Times New Roman" w:cs="Times New Roman"/>
          <w:sz w:val="24"/>
          <w:szCs w:val="24"/>
        </w:rPr>
      </w:pPr>
      <w:r w:rsidRPr="00025B71">
        <w:rPr>
          <w:rFonts w:ascii="Times New Roman" w:hAnsi="Times New Roman" w:cs="Times New Roman"/>
          <w:b/>
          <w:sz w:val="24"/>
          <w:szCs w:val="24"/>
        </w:rPr>
        <w:lastRenderedPageBreak/>
        <w:t>Art. 2</w:t>
      </w:r>
      <w:r w:rsidR="00AB3245">
        <w:rPr>
          <w:rFonts w:ascii="Times New Roman" w:hAnsi="Times New Roman" w:cs="Times New Roman"/>
          <w:b/>
          <w:sz w:val="24"/>
          <w:szCs w:val="24"/>
        </w:rPr>
        <w:t>8</w:t>
      </w:r>
      <w:r w:rsidRPr="00025B71">
        <w:rPr>
          <w:rFonts w:ascii="Times New Roman" w:hAnsi="Times New Roman" w:cs="Times New Roman"/>
          <w:b/>
          <w:sz w:val="24"/>
          <w:szCs w:val="24"/>
        </w:rPr>
        <w:t xml:space="preserve">.- Naturaleza de los </w:t>
      </w:r>
      <w:proofErr w:type="gramStart"/>
      <w:r w:rsidRPr="00025B71">
        <w:rPr>
          <w:rFonts w:ascii="Times New Roman" w:hAnsi="Times New Roman" w:cs="Times New Roman"/>
          <w:b/>
          <w:sz w:val="24"/>
          <w:szCs w:val="24"/>
        </w:rPr>
        <w:t>reconocimientos.-</w:t>
      </w:r>
      <w:proofErr w:type="gramEnd"/>
      <w:r w:rsidRPr="00025B71">
        <w:rPr>
          <w:rFonts w:ascii="Times New Roman" w:hAnsi="Times New Roman" w:cs="Times New Roman"/>
          <w:b/>
          <w:sz w:val="24"/>
          <w:szCs w:val="24"/>
        </w:rPr>
        <w:t xml:space="preserve"> </w:t>
      </w:r>
      <w:r w:rsidR="00577B19" w:rsidRPr="00025B71">
        <w:rPr>
          <w:rFonts w:ascii="Times New Roman" w:hAnsi="Times New Roman" w:cs="Times New Roman"/>
          <w:sz w:val="24"/>
          <w:szCs w:val="24"/>
        </w:rPr>
        <w:t>Los reconocimientos otorgados en el marco de la Expo Sacha tendrán carácter institucional, honorífico y simbólico, y no generarán obligaciones económicas para el Gobierno Autónomo Descentralizado Municipal del cantón La Joya de los Sachas.</w:t>
      </w:r>
    </w:p>
    <w:p w14:paraId="166C0A9F" w14:textId="77777777" w:rsidR="00577B19" w:rsidRPr="00025B71" w:rsidRDefault="00577B19" w:rsidP="00577B19">
      <w:pPr>
        <w:jc w:val="both"/>
        <w:rPr>
          <w:rFonts w:ascii="Times New Roman" w:hAnsi="Times New Roman" w:cs="Times New Roman"/>
          <w:sz w:val="24"/>
          <w:szCs w:val="24"/>
        </w:rPr>
      </w:pPr>
      <w:r w:rsidRPr="00025B71">
        <w:rPr>
          <w:rFonts w:ascii="Times New Roman" w:hAnsi="Times New Roman" w:cs="Times New Roman"/>
          <w:sz w:val="24"/>
          <w:szCs w:val="24"/>
        </w:rPr>
        <w:t>Estos podrán consistir en distinciones, menciones o certificaciones.</w:t>
      </w:r>
    </w:p>
    <w:p w14:paraId="49E0445C" w14:textId="77777777" w:rsidR="00BD536A" w:rsidRPr="00025B71" w:rsidRDefault="00577B19" w:rsidP="00577B19">
      <w:pPr>
        <w:jc w:val="both"/>
        <w:rPr>
          <w:rFonts w:ascii="Times New Roman" w:hAnsi="Times New Roman" w:cs="Times New Roman"/>
          <w:sz w:val="24"/>
          <w:szCs w:val="24"/>
        </w:rPr>
      </w:pPr>
      <w:r w:rsidRPr="00025B71">
        <w:rPr>
          <w:rFonts w:ascii="Times New Roman" w:hAnsi="Times New Roman" w:cs="Times New Roman"/>
          <w:sz w:val="24"/>
          <w:szCs w:val="24"/>
        </w:rPr>
        <w:t>La entrega de los reconocimientos se realizará, de manera preferente, en el acto de clausura de la Expo Sacha</w:t>
      </w:r>
      <w:r w:rsidR="00CB1039" w:rsidRPr="00025B71">
        <w:rPr>
          <w:rFonts w:ascii="Times New Roman" w:hAnsi="Times New Roman" w:cs="Times New Roman"/>
          <w:sz w:val="24"/>
          <w:szCs w:val="24"/>
        </w:rPr>
        <w:t>.</w:t>
      </w:r>
    </w:p>
    <w:p w14:paraId="3BAB6C04" w14:textId="18DECC6D" w:rsidR="00166646" w:rsidRPr="00025B71" w:rsidRDefault="00166646" w:rsidP="00166646">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w:t>
      </w:r>
      <w:r w:rsidR="00CB1039" w:rsidRPr="00025B71">
        <w:rPr>
          <w:rFonts w:ascii="Times New Roman" w:hAnsi="Times New Roman" w:cs="Times New Roman"/>
          <w:b/>
          <w:sz w:val="24"/>
          <w:szCs w:val="24"/>
        </w:rPr>
        <w:t>2</w:t>
      </w:r>
      <w:r w:rsidR="00AB3245">
        <w:rPr>
          <w:rFonts w:ascii="Times New Roman" w:hAnsi="Times New Roman" w:cs="Times New Roman"/>
          <w:b/>
          <w:sz w:val="24"/>
          <w:szCs w:val="24"/>
        </w:rPr>
        <w:t>9</w:t>
      </w:r>
      <w:r w:rsidRPr="00025B71">
        <w:rPr>
          <w:rFonts w:ascii="Times New Roman" w:hAnsi="Times New Roman" w:cs="Times New Roman"/>
          <w:b/>
          <w:sz w:val="24"/>
          <w:szCs w:val="24"/>
        </w:rPr>
        <w:t xml:space="preserve">.- Registro de </w:t>
      </w:r>
      <w:proofErr w:type="gramStart"/>
      <w:r w:rsidRPr="00025B71">
        <w:rPr>
          <w:rFonts w:ascii="Times New Roman" w:hAnsi="Times New Roman" w:cs="Times New Roman"/>
          <w:b/>
          <w:sz w:val="24"/>
          <w:szCs w:val="24"/>
        </w:rPr>
        <w:t>reconocimientos.-</w:t>
      </w:r>
      <w:proofErr w:type="gramEnd"/>
      <w:r w:rsidRPr="00025B71">
        <w:rPr>
          <w:rFonts w:ascii="Times New Roman" w:hAnsi="Times New Roman" w:cs="Times New Roman"/>
          <w:sz w:val="24"/>
          <w:szCs w:val="24"/>
        </w:rPr>
        <w:t xml:space="preserve"> </w:t>
      </w:r>
      <w:r w:rsidR="00D26121" w:rsidRPr="00025B71">
        <w:rPr>
          <w:rFonts w:ascii="Times New Roman" w:hAnsi="Times New Roman" w:cs="Times New Roman"/>
          <w:sz w:val="24"/>
          <w:szCs w:val="24"/>
        </w:rPr>
        <w:t>La Dirección de Gestión de Desarrollo Económico y Productivo llevará un registro de los reconocimientos otorgados en cada edición de la Expo Sacha, como parte del proceso de evaluación y seguimiento del evento</w:t>
      </w:r>
      <w:r w:rsidRPr="00025B71">
        <w:rPr>
          <w:rFonts w:ascii="Times New Roman" w:hAnsi="Times New Roman" w:cs="Times New Roman"/>
          <w:sz w:val="24"/>
          <w:szCs w:val="24"/>
        </w:rPr>
        <w:t>.</w:t>
      </w:r>
    </w:p>
    <w:p w14:paraId="3A5BB330" w14:textId="5F5774D8" w:rsidR="00166646" w:rsidRPr="00025B71" w:rsidRDefault="00166646" w:rsidP="00166646">
      <w:pPr>
        <w:jc w:val="both"/>
        <w:rPr>
          <w:rFonts w:ascii="Times New Roman" w:hAnsi="Times New Roman" w:cs="Times New Roman"/>
          <w:sz w:val="24"/>
          <w:szCs w:val="24"/>
        </w:rPr>
      </w:pPr>
      <w:r w:rsidRPr="00025B71">
        <w:rPr>
          <w:rFonts w:ascii="Times New Roman" w:hAnsi="Times New Roman" w:cs="Times New Roman"/>
          <w:b/>
          <w:sz w:val="24"/>
          <w:szCs w:val="24"/>
        </w:rPr>
        <w:t xml:space="preserve">Art. </w:t>
      </w:r>
      <w:r w:rsidR="00AB3245">
        <w:rPr>
          <w:rFonts w:ascii="Times New Roman" w:hAnsi="Times New Roman" w:cs="Times New Roman"/>
          <w:b/>
          <w:sz w:val="24"/>
          <w:szCs w:val="24"/>
        </w:rPr>
        <w:t>30</w:t>
      </w:r>
      <w:r w:rsidRPr="00025B71">
        <w:rPr>
          <w:rFonts w:ascii="Times New Roman" w:hAnsi="Times New Roman" w:cs="Times New Roman"/>
          <w:b/>
          <w:sz w:val="24"/>
          <w:szCs w:val="24"/>
        </w:rPr>
        <w:t xml:space="preserve">.- Publicidad de </w:t>
      </w:r>
      <w:proofErr w:type="gramStart"/>
      <w:r w:rsidRPr="00025B71">
        <w:rPr>
          <w:rFonts w:ascii="Times New Roman" w:hAnsi="Times New Roman" w:cs="Times New Roman"/>
          <w:b/>
          <w:sz w:val="24"/>
          <w:szCs w:val="24"/>
        </w:rPr>
        <w:t>resultados.-</w:t>
      </w:r>
      <w:proofErr w:type="gramEnd"/>
      <w:r w:rsidRPr="00025B71">
        <w:rPr>
          <w:rFonts w:ascii="Times New Roman" w:hAnsi="Times New Roman" w:cs="Times New Roman"/>
          <w:sz w:val="24"/>
          <w:szCs w:val="24"/>
        </w:rPr>
        <w:t xml:space="preserve"> </w:t>
      </w:r>
      <w:r w:rsidR="00D26121" w:rsidRPr="00025B71">
        <w:rPr>
          <w:rFonts w:ascii="Times New Roman" w:hAnsi="Times New Roman" w:cs="Times New Roman"/>
          <w:sz w:val="24"/>
          <w:szCs w:val="24"/>
        </w:rPr>
        <w:t>Los resultados de los reconocimientos otorgados en la Expo Sacha podrán ser difundidos a través de los medios institucionales del Gobierno Autónomo Descentralizado Municipal, con fines de promoción y posicionamiento de los expositores y de la economía local</w:t>
      </w:r>
      <w:r w:rsidRPr="00025B71">
        <w:rPr>
          <w:rFonts w:ascii="Times New Roman" w:hAnsi="Times New Roman" w:cs="Times New Roman"/>
          <w:sz w:val="24"/>
          <w:szCs w:val="24"/>
        </w:rPr>
        <w:t>.</w:t>
      </w:r>
    </w:p>
    <w:p w14:paraId="6AF61B31" w14:textId="77777777" w:rsidR="0007225C" w:rsidRPr="00025B71" w:rsidRDefault="0007225C" w:rsidP="001905DC">
      <w:pPr>
        <w:jc w:val="both"/>
        <w:rPr>
          <w:rFonts w:ascii="Times New Roman" w:hAnsi="Times New Roman" w:cs="Times New Roman"/>
          <w:b/>
          <w:sz w:val="24"/>
          <w:szCs w:val="24"/>
        </w:rPr>
      </w:pPr>
    </w:p>
    <w:p w14:paraId="7E7E1012" w14:textId="77777777" w:rsidR="001905DC" w:rsidRPr="00025B71" w:rsidRDefault="001905DC" w:rsidP="001905DC">
      <w:pPr>
        <w:jc w:val="both"/>
        <w:rPr>
          <w:rFonts w:ascii="Times New Roman" w:hAnsi="Times New Roman" w:cs="Times New Roman"/>
          <w:b/>
          <w:sz w:val="24"/>
          <w:szCs w:val="24"/>
        </w:rPr>
      </w:pPr>
      <w:r w:rsidRPr="00025B71">
        <w:rPr>
          <w:rFonts w:ascii="Times New Roman" w:hAnsi="Times New Roman" w:cs="Times New Roman"/>
          <w:b/>
          <w:sz w:val="24"/>
          <w:szCs w:val="24"/>
        </w:rPr>
        <w:t>TÍTULO VI</w:t>
      </w:r>
    </w:p>
    <w:p w14:paraId="453B8AAF" w14:textId="77777777" w:rsidR="00470303" w:rsidRPr="00025B71" w:rsidRDefault="001905DC" w:rsidP="001905DC">
      <w:pPr>
        <w:jc w:val="both"/>
        <w:rPr>
          <w:rFonts w:ascii="Times New Roman" w:hAnsi="Times New Roman" w:cs="Times New Roman"/>
          <w:b/>
          <w:sz w:val="24"/>
          <w:szCs w:val="24"/>
        </w:rPr>
      </w:pPr>
      <w:r w:rsidRPr="00025B71">
        <w:rPr>
          <w:rFonts w:ascii="Times New Roman" w:hAnsi="Times New Roman" w:cs="Times New Roman"/>
          <w:b/>
          <w:sz w:val="24"/>
          <w:szCs w:val="24"/>
        </w:rPr>
        <w:t>TARIFAS POR PARTICIPACIÓN Y ADMINISTRACIÓN DE RECURSOS</w:t>
      </w:r>
    </w:p>
    <w:p w14:paraId="18443710" w14:textId="2A9CA36E" w:rsidR="003F53B2" w:rsidRPr="00025B71" w:rsidRDefault="001905DC" w:rsidP="001905DC">
      <w:pPr>
        <w:jc w:val="both"/>
        <w:rPr>
          <w:rFonts w:ascii="Times New Roman" w:hAnsi="Times New Roman" w:cs="Times New Roman"/>
          <w:sz w:val="24"/>
          <w:szCs w:val="24"/>
        </w:rPr>
      </w:pPr>
      <w:r w:rsidRPr="00025B71">
        <w:rPr>
          <w:rFonts w:ascii="Times New Roman" w:hAnsi="Times New Roman" w:cs="Times New Roman"/>
          <w:b/>
          <w:sz w:val="24"/>
          <w:szCs w:val="24"/>
        </w:rPr>
        <w:t>Art. 3</w:t>
      </w:r>
      <w:r w:rsidR="00AB3245">
        <w:rPr>
          <w:rFonts w:ascii="Times New Roman" w:hAnsi="Times New Roman" w:cs="Times New Roman"/>
          <w:b/>
          <w:sz w:val="24"/>
          <w:szCs w:val="24"/>
        </w:rPr>
        <w:t>1</w:t>
      </w:r>
      <w:r w:rsidRPr="00025B71">
        <w:rPr>
          <w:rFonts w:ascii="Times New Roman" w:hAnsi="Times New Roman" w:cs="Times New Roman"/>
          <w:b/>
          <w:sz w:val="24"/>
          <w:szCs w:val="24"/>
        </w:rPr>
        <w:t xml:space="preserve">.- Tarifas por </w:t>
      </w:r>
      <w:proofErr w:type="gramStart"/>
      <w:r w:rsidRPr="00025B71">
        <w:rPr>
          <w:rFonts w:ascii="Times New Roman" w:hAnsi="Times New Roman" w:cs="Times New Roman"/>
          <w:b/>
          <w:sz w:val="24"/>
          <w:szCs w:val="24"/>
        </w:rPr>
        <w:t>participación.-</w:t>
      </w:r>
      <w:proofErr w:type="gramEnd"/>
      <w:r w:rsidRPr="00025B71">
        <w:rPr>
          <w:rFonts w:ascii="Times New Roman" w:hAnsi="Times New Roman" w:cs="Times New Roman"/>
          <w:sz w:val="24"/>
          <w:szCs w:val="24"/>
        </w:rPr>
        <w:t xml:space="preserve"> La participación en la Expo Sacha podrá estar sujeta al pago de tarifas por concepto de uso de espacios, de acuerdo con la clasificación de áreas y tipos de stands o patios de exhibición definidos en la planificación del evento</w:t>
      </w:r>
      <w:r w:rsidR="0072785A" w:rsidRPr="00025B71">
        <w:rPr>
          <w:rFonts w:ascii="Times New Roman" w:hAnsi="Times New Roman" w:cs="Times New Roman"/>
          <w:sz w:val="24"/>
          <w:szCs w:val="24"/>
        </w:rPr>
        <w:t>.</w:t>
      </w:r>
    </w:p>
    <w:p w14:paraId="0C013257" w14:textId="0548CBB6" w:rsidR="0072785A" w:rsidRPr="00025B71" w:rsidRDefault="0072785A" w:rsidP="0072785A">
      <w:pPr>
        <w:jc w:val="both"/>
        <w:rPr>
          <w:rFonts w:ascii="Times New Roman" w:hAnsi="Times New Roman" w:cs="Times New Roman"/>
          <w:sz w:val="24"/>
          <w:szCs w:val="24"/>
        </w:rPr>
      </w:pPr>
      <w:r w:rsidRPr="00AB3245">
        <w:rPr>
          <w:rFonts w:ascii="Times New Roman" w:hAnsi="Times New Roman" w:cs="Times New Roman"/>
          <w:b/>
          <w:sz w:val="24"/>
          <w:szCs w:val="24"/>
        </w:rPr>
        <w:t>Art. 3</w:t>
      </w:r>
      <w:r w:rsidR="00AB3245" w:rsidRPr="00AB3245">
        <w:rPr>
          <w:rFonts w:ascii="Times New Roman" w:hAnsi="Times New Roman" w:cs="Times New Roman"/>
          <w:b/>
          <w:sz w:val="24"/>
          <w:szCs w:val="24"/>
        </w:rPr>
        <w:t>2</w:t>
      </w:r>
      <w:r w:rsidRPr="00025B71">
        <w:rPr>
          <w:rFonts w:ascii="Times New Roman" w:hAnsi="Times New Roman" w:cs="Times New Roman"/>
          <w:sz w:val="24"/>
          <w:szCs w:val="24"/>
        </w:rPr>
        <w:t xml:space="preserve">.- Cuadro de </w:t>
      </w:r>
      <w:proofErr w:type="gramStart"/>
      <w:r w:rsidRPr="00025B71">
        <w:rPr>
          <w:rFonts w:ascii="Times New Roman" w:hAnsi="Times New Roman" w:cs="Times New Roman"/>
          <w:sz w:val="24"/>
          <w:szCs w:val="24"/>
        </w:rPr>
        <w:t>tarifas.-</w:t>
      </w:r>
      <w:proofErr w:type="gramEnd"/>
      <w:r w:rsidRPr="00025B71">
        <w:rPr>
          <w:rFonts w:ascii="Times New Roman" w:hAnsi="Times New Roman" w:cs="Times New Roman"/>
          <w:sz w:val="24"/>
          <w:szCs w:val="24"/>
        </w:rPr>
        <w:t xml:space="preserve"> </w:t>
      </w:r>
      <w:r w:rsidR="00A43041" w:rsidRPr="00025B71">
        <w:rPr>
          <w:rFonts w:ascii="Times New Roman" w:hAnsi="Times New Roman" w:cs="Times New Roman"/>
          <w:sz w:val="24"/>
          <w:szCs w:val="24"/>
        </w:rPr>
        <w:t>Se establece el siguiente cuadro de tarifas para la participación en la Expo Sacha:</w:t>
      </w:r>
    </w:p>
    <w:p w14:paraId="24F4D8B2" w14:textId="77777777" w:rsidR="00A43041" w:rsidRPr="00025B71" w:rsidRDefault="00A43041" w:rsidP="0072785A">
      <w:pPr>
        <w:jc w:val="both"/>
        <w:rPr>
          <w:rFonts w:ascii="Times New Roman" w:hAnsi="Times New Roman" w:cs="Times New Roman"/>
          <w:b/>
          <w:sz w:val="24"/>
          <w:szCs w:val="24"/>
        </w:rPr>
      </w:pPr>
      <w:r w:rsidRPr="00025B71">
        <w:rPr>
          <w:rFonts w:ascii="Times New Roman" w:hAnsi="Times New Roman" w:cs="Times New Roman"/>
          <w:b/>
          <w:sz w:val="24"/>
          <w:szCs w:val="24"/>
        </w:rPr>
        <w:t>1. Stands de exhibición</w:t>
      </w:r>
    </w:p>
    <w:tbl>
      <w:tblPr>
        <w:tblW w:w="7040" w:type="dxa"/>
        <w:tblCellMar>
          <w:left w:w="70" w:type="dxa"/>
          <w:right w:w="70" w:type="dxa"/>
        </w:tblCellMar>
        <w:tblLook w:val="04A0" w:firstRow="1" w:lastRow="0" w:firstColumn="1" w:lastColumn="0" w:noHBand="0" w:noVBand="1"/>
      </w:tblPr>
      <w:tblGrid>
        <w:gridCol w:w="1540"/>
        <w:gridCol w:w="4040"/>
        <w:gridCol w:w="1460"/>
      </w:tblGrid>
      <w:tr w:rsidR="00506125" w:rsidRPr="00025B71" w14:paraId="41BCE2FF" w14:textId="77777777" w:rsidTr="00506125">
        <w:trPr>
          <w:trHeight w:val="600"/>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9FB21" w14:textId="77777777" w:rsidR="00506125" w:rsidRPr="00025B71" w:rsidRDefault="00506125" w:rsidP="00506125">
            <w:pPr>
              <w:spacing w:after="0" w:line="240" w:lineRule="auto"/>
              <w:jc w:val="center"/>
              <w:rPr>
                <w:rFonts w:ascii="Times New Roman" w:eastAsia="Times New Roman" w:hAnsi="Times New Roman" w:cs="Times New Roman"/>
                <w:b/>
                <w:bCs/>
                <w:color w:val="000000"/>
                <w:sz w:val="24"/>
                <w:szCs w:val="24"/>
                <w:lang w:val="es-EC" w:eastAsia="es-EC"/>
              </w:rPr>
            </w:pPr>
            <w:r w:rsidRPr="00025B71">
              <w:rPr>
                <w:rFonts w:ascii="Times New Roman" w:eastAsia="Times New Roman" w:hAnsi="Times New Roman" w:cs="Times New Roman"/>
                <w:b/>
                <w:bCs/>
                <w:color w:val="000000"/>
                <w:sz w:val="24"/>
                <w:szCs w:val="24"/>
                <w:lang w:val="es-EC" w:eastAsia="es-EC"/>
              </w:rPr>
              <w:t>Tipo de espacio</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4594125B" w14:textId="77777777" w:rsidR="00506125" w:rsidRPr="00025B71" w:rsidRDefault="00506125" w:rsidP="00506125">
            <w:pPr>
              <w:spacing w:after="0" w:line="240" w:lineRule="auto"/>
              <w:jc w:val="center"/>
              <w:rPr>
                <w:rFonts w:ascii="Times New Roman" w:eastAsia="Times New Roman" w:hAnsi="Times New Roman" w:cs="Times New Roman"/>
                <w:b/>
                <w:bCs/>
                <w:color w:val="000000"/>
                <w:sz w:val="24"/>
                <w:szCs w:val="24"/>
                <w:lang w:val="es-EC" w:eastAsia="es-EC"/>
              </w:rPr>
            </w:pPr>
            <w:r w:rsidRPr="00025B71">
              <w:rPr>
                <w:rFonts w:ascii="Times New Roman" w:eastAsia="Times New Roman" w:hAnsi="Times New Roman" w:cs="Times New Roman"/>
                <w:b/>
                <w:bCs/>
                <w:color w:val="000000"/>
                <w:sz w:val="24"/>
                <w:szCs w:val="24"/>
                <w:lang w:val="es-EC" w:eastAsia="es-EC"/>
              </w:rPr>
              <w:t>Producto / actividad</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5C910014" w14:textId="77777777" w:rsidR="00506125" w:rsidRPr="00025B71" w:rsidRDefault="00506125" w:rsidP="00506125">
            <w:pPr>
              <w:spacing w:after="0" w:line="240" w:lineRule="auto"/>
              <w:jc w:val="center"/>
              <w:rPr>
                <w:rFonts w:ascii="Times New Roman" w:eastAsia="Times New Roman" w:hAnsi="Times New Roman" w:cs="Times New Roman"/>
                <w:b/>
                <w:bCs/>
                <w:color w:val="000000"/>
                <w:sz w:val="24"/>
                <w:szCs w:val="24"/>
                <w:lang w:val="es-EC" w:eastAsia="es-EC"/>
              </w:rPr>
            </w:pPr>
            <w:r w:rsidRPr="00025B71">
              <w:rPr>
                <w:rFonts w:ascii="Times New Roman" w:eastAsia="Times New Roman" w:hAnsi="Times New Roman" w:cs="Times New Roman"/>
                <w:b/>
                <w:bCs/>
                <w:color w:val="000000"/>
                <w:sz w:val="24"/>
                <w:szCs w:val="24"/>
                <w:lang w:val="es-EC" w:eastAsia="es-EC"/>
              </w:rPr>
              <w:t>Tarifa (USD)</w:t>
            </w:r>
          </w:p>
        </w:tc>
      </w:tr>
      <w:tr w:rsidR="00506125" w:rsidRPr="00025B71" w14:paraId="6AAA7772" w14:textId="77777777" w:rsidTr="00506125">
        <w:trPr>
          <w:trHeight w:val="9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65D216A"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3DD78BA4"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Instituciones públicas y organizaciones (MAGAP, MINTUR, SENAGUA, INIAP, MAE, GADPO)</w:t>
            </w:r>
          </w:p>
        </w:tc>
        <w:tc>
          <w:tcPr>
            <w:tcW w:w="1460" w:type="dxa"/>
            <w:tcBorders>
              <w:top w:val="nil"/>
              <w:left w:val="nil"/>
              <w:bottom w:val="single" w:sz="4" w:space="0" w:color="auto"/>
              <w:right w:val="single" w:sz="4" w:space="0" w:color="auto"/>
            </w:tcBorders>
            <w:shd w:val="clear" w:color="auto" w:fill="auto"/>
            <w:vAlign w:val="center"/>
            <w:hideMark/>
          </w:tcPr>
          <w:p w14:paraId="1114EBE5"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6C4793B7" w14:textId="77777777" w:rsidTr="00506125">
        <w:trPr>
          <w:trHeight w:val="6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28B546A7"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4D644045"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Asociaciones y organizaciones locales</w:t>
            </w:r>
          </w:p>
        </w:tc>
        <w:tc>
          <w:tcPr>
            <w:tcW w:w="1460" w:type="dxa"/>
            <w:tcBorders>
              <w:top w:val="nil"/>
              <w:left w:val="nil"/>
              <w:bottom w:val="single" w:sz="4" w:space="0" w:color="auto"/>
              <w:right w:val="single" w:sz="4" w:space="0" w:color="auto"/>
            </w:tcBorders>
            <w:shd w:val="clear" w:color="auto" w:fill="auto"/>
            <w:vAlign w:val="center"/>
            <w:hideMark/>
          </w:tcPr>
          <w:p w14:paraId="1A027B79"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1F188961" w14:textId="77777777" w:rsidTr="00506125">
        <w:trPr>
          <w:trHeight w:val="6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0FACD9E"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00AEDCE0"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Educativos</w:t>
            </w:r>
          </w:p>
        </w:tc>
        <w:tc>
          <w:tcPr>
            <w:tcW w:w="1460" w:type="dxa"/>
            <w:tcBorders>
              <w:top w:val="nil"/>
              <w:left w:val="nil"/>
              <w:bottom w:val="single" w:sz="4" w:space="0" w:color="auto"/>
              <w:right w:val="single" w:sz="4" w:space="0" w:color="auto"/>
            </w:tcBorders>
            <w:shd w:val="clear" w:color="auto" w:fill="auto"/>
            <w:vAlign w:val="center"/>
            <w:hideMark/>
          </w:tcPr>
          <w:p w14:paraId="4F5C32E0"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33264453" w14:textId="77777777" w:rsidTr="00506125">
        <w:trPr>
          <w:trHeight w:val="6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B5B108E"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3F96C18C"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Agricultura y ganadería</w:t>
            </w:r>
          </w:p>
        </w:tc>
        <w:tc>
          <w:tcPr>
            <w:tcW w:w="1460" w:type="dxa"/>
            <w:tcBorders>
              <w:top w:val="nil"/>
              <w:left w:val="nil"/>
              <w:bottom w:val="single" w:sz="4" w:space="0" w:color="auto"/>
              <w:right w:val="single" w:sz="4" w:space="0" w:color="auto"/>
            </w:tcBorders>
            <w:shd w:val="clear" w:color="auto" w:fill="auto"/>
            <w:vAlign w:val="center"/>
            <w:hideMark/>
          </w:tcPr>
          <w:p w14:paraId="158BE6E9"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168E8932" w14:textId="77777777" w:rsidTr="00506125">
        <w:trPr>
          <w:trHeight w:val="6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E17E929"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5658AEE6"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Saberes ancestrales de las nacionalidades amazónicas (medicina, artesanía)</w:t>
            </w:r>
          </w:p>
        </w:tc>
        <w:tc>
          <w:tcPr>
            <w:tcW w:w="1460" w:type="dxa"/>
            <w:tcBorders>
              <w:top w:val="nil"/>
              <w:left w:val="nil"/>
              <w:bottom w:val="single" w:sz="4" w:space="0" w:color="auto"/>
              <w:right w:val="single" w:sz="4" w:space="0" w:color="auto"/>
            </w:tcBorders>
            <w:shd w:val="clear" w:color="auto" w:fill="auto"/>
            <w:vAlign w:val="center"/>
            <w:hideMark/>
          </w:tcPr>
          <w:p w14:paraId="233A81B4"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23439C9F" w14:textId="77777777" w:rsidTr="00506125">
        <w:trPr>
          <w:trHeight w:val="6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531FC7B"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19AFF92A"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Turismo y festival gastronómico (excepto nacionalidades)</w:t>
            </w:r>
          </w:p>
        </w:tc>
        <w:tc>
          <w:tcPr>
            <w:tcW w:w="1460" w:type="dxa"/>
            <w:tcBorders>
              <w:top w:val="nil"/>
              <w:left w:val="nil"/>
              <w:bottom w:val="single" w:sz="4" w:space="0" w:color="auto"/>
              <w:right w:val="single" w:sz="4" w:space="0" w:color="auto"/>
            </w:tcBorders>
            <w:shd w:val="clear" w:color="auto" w:fill="auto"/>
            <w:vAlign w:val="center"/>
            <w:hideMark/>
          </w:tcPr>
          <w:p w14:paraId="0EF68B1D"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25,00 </w:t>
            </w:r>
          </w:p>
        </w:tc>
      </w:tr>
      <w:tr w:rsidR="00506125" w:rsidRPr="00025B71" w14:paraId="56ECB4DC"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3DC455E"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645E1D89"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Artesanías</w:t>
            </w:r>
          </w:p>
        </w:tc>
        <w:tc>
          <w:tcPr>
            <w:tcW w:w="1460" w:type="dxa"/>
            <w:tcBorders>
              <w:top w:val="nil"/>
              <w:left w:val="nil"/>
              <w:bottom w:val="single" w:sz="4" w:space="0" w:color="auto"/>
              <w:right w:val="single" w:sz="4" w:space="0" w:color="auto"/>
            </w:tcBorders>
            <w:shd w:val="clear" w:color="auto" w:fill="auto"/>
            <w:vAlign w:val="center"/>
            <w:hideMark/>
          </w:tcPr>
          <w:p w14:paraId="099FEA50"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25,00 </w:t>
            </w:r>
          </w:p>
        </w:tc>
      </w:tr>
      <w:tr w:rsidR="00506125" w:rsidRPr="00025B71" w14:paraId="2721ABCD"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1E345CB"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lastRenderedPageBreak/>
              <w:t>Stand</w:t>
            </w:r>
          </w:p>
        </w:tc>
        <w:tc>
          <w:tcPr>
            <w:tcW w:w="4040" w:type="dxa"/>
            <w:tcBorders>
              <w:top w:val="nil"/>
              <w:left w:val="nil"/>
              <w:bottom w:val="single" w:sz="4" w:space="0" w:color="auto"/>
              <w:right w:val="single" w:sz="4" w:space="0" w:color="auto"/>
            </w:tcBorders>
            <w:shd w:val="clear" w:color="auto" w:fill="auto"/>
            <w:vAlign w:val="center"/>
            <w:hideMark/>
          </w:tcPr>
          <w:p w14:paraId="16F96FD7"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Joyas</w:t>
            </w:r>
          </w:p>
        </w:tc>
        <w:tc>
          <w:tcPr>
            <w:tcW w:w="1460" w:type="dxa"/>
            <w:tcBorders>
              <w:top w:val="nil"/>
              <w:left w:val="nil"/>
              <w:bottom w:val="single" w:sz="4" w:space="0" w:color="auto"/>
              <w:right w:val="single" w:sz="4" w:space="0" w:color="auto"/>
            </w:tcBorders>
            <w:shd w:val="clear" w:color="auto" w:fill="auto"/>
            <w:vAlign w:val="center"/>
            <w:hideMark/>
          </w:tcPr>
          <w:p w14:paraId="7A443E94"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30,00 </w:t>
            </w:r>
          </w:p>
        </w:tc>
      </w:tr>
      <w:tr w:rsidR="00506125" w:rsidRPr="00025B71" w14:paraId="115DF15B"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1C8B103"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1B3B9C41"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Calzado</w:t>
            </w:r>
          </w:p>
        </w:tc>
        <w:tc>
          <w:tcPr>
            <w:tcW w:w="1460" w:type="dxa"/>
            <w:tcBorders>
              <w:top w:val="nil"/>
              <w:left w:val="nil"/>
              <w:bottom w:val="single" w:sz="4" w:space="0" w:color="auto"/>
              <w:right w:val="single" w:sz="4" w:space="0" w:color="auto"/>
            </w:tcBorders>
            <w:shd w:val="clear" w:color="auto" w:fill="auto"/>
            <w:vAlign w:val="center"/>
            <w:hideMark/>
          </w:tcPr>
          <w:p w14:paraId="58E62D1F"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30,00 </w:t>
            </w:r>
          </w:p>
        </w:tc>
      </w:tr>
      <w:tr w:rsidR="00506125" w:rsidRPr="00025B71" w14:paraId="49DFB547"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C00E388"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2925D071"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Prendas de vestir</w:t>
            </w:r>
          </w:p>
        </w:tc>
        <w:tc>
          <w:tcPr>
            <w:tcW w:w="1460" w:type="dxa"/>
            <w:tcBorders>
              <w:top w:val="nil"/>
              <w:left w:val="nil"/>
              <w:bottom w:val="single" w:sz="4" w:space="0" w:color="auto"/>
              <w:right w:val="single" w:sz="4" w:space="0" w:color="auto"/>
            </w:tcBorders>
            <w:shd w:val="clear" w:color="auto" w:fill="auto"/>
            <w:vAlign w:val="center"/>
            <w:hideMark/>
          </w:tcPr>
          <w:p w14:paraId="2ABA5871"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30,00 </w:t>
            </w:r>
          </w:p>
        </w:tc>
      </w:tr>
      <w:tr w:rsidR="00506125" w:rsidRPr="00025B71" w14:paraId="61BA1EA4"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263A308C"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216536D7"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Juegos electrónicos</w:t>
            </w:r>
          </w:p>
        </w:tc>
        <w:tc>
          <w:tcPr>
            <w:tcW w:w="1460" w:type="dxa"/>
            <w:tcBorders>
              <w:top w:val="nil"/>
              <w:left w:val="nil"/>
              <w:bottom w:val="single" w:sz="4" w:space="0" w:color="auto"/>
              <w:right w:val="single" w:sz="4" w:space="0" w:color="auto"/>
            </w:tcBorders>
            <w:shd w:val="clear" w:color="auto" w:fill="auto"/>
            <w:vAlign w:val="center"/>
            <w:hideMark/>
          </w:tcPr>
          <w:p w14:paraId="42F590A0"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30,00 </w:t>
            </w:r>
          </w:p>
        </w:tc>
      </w:tr>
      <w:tr w:rsidR="00506125" w:rsidRPr="00025B71" w14:paraId="19885127"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C367596"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1049C693"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Equipos y herramientas</w:t>
            </w:r>
          </w:p>
        </w:tc>
        <w:tc>
          <w:tcPr>
            <w:tcW w:w="1460" w:type="dxa"/>
            <w:tcBorders>
              <w:top w:val="nil"/>
              <w:left w:val="nil"/>
              <w:bottom w:val="single" w:sz="4" w:space="0" w:color="auto"/>
              <w:right w:val="single" w:sz="4" w:space="0" w:color="auto"/>
            </w:tcBorders>
            <w:shd w:val="clear" w:color="auto" w:fill="auto"/>
            <w:vAlign w:val="center"/>
            <w:hideMark/>
          </w:tcPr>
          <w:p w14:paraId="7953A906"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50,00 </w:t>
            </w:r>
          </w:p>
        </w:tc>
      </w:tr>
      <w:tr w:rsidR="00506125" w:rsidRPr="00025B71" w14:paraId="1A8F0F1F"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D9E1651"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54CAF066"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Desarrollo tecnológico</w:t>
            </w:r>
          </w:p>
        </w:tc>
        <w:tc>
          <w:tcPr>
            <w:tcW w:w="1460" w:type="dxa"/>
            <w:tcBorders>
              <w:top w:val="nil"/>
              <w:left w:val="nil"/>
              <w:bottom w:val="single" w:sz="4" w:space="0" w:color="auto"/>
              <w:right w:val="single" w:sz="4" w:space="0" w:color="auto"/>
            </w:tcBorders>
            <w:shd w:val="clear" w:color="auto" w:fill="auto"/>
            <w:vAlign w:val="center"/>
            <w:hideMark/>
          </w:tcPr>
          <w:p w14:paraId="08756422"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50,00 </w:t>
            </w:r>
          </w:p>
        </w:tc>
      </w:tr>
      <w:tr w:rsidR="00506125" w:rsidRPr="00025B71" w14:paraId="6365BB3B" w14:textId="77777777" w:rsidTr="00506125">
        <w:trPr>
          <w:trHeight w:val="6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7D43D686"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2E89D0B6"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Accesorios en cuero y materiales sintéticos</w:t>
            </w:r>
          </w:p>
        </w:tc>
        <w:tc>
          <w:tcPr>
            <w:tcW w:w="1460" w:type="dxa"/>
            <w:tcBorders>
              <w:top w:val="nil"/>
              <w:left w:val="nil"/>
              <w:bottom w:val="single" w:sz="4" w:space="0" w:color="auto"/>
              <w:right w:val="single" w:sz="4" w:space="0" w:color="auto"/>
            </w:tcBorders>
            <w:shd w:val="clear" w:color="auto" w:fill="auto"/>
            <w:vAlign w:val="center"/>
            <w:hideMark/>
          </w:tcPr>
          <w:p w14:paraId="78189DAC"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50,00 </w:t>
            </w:r>
          </w:p>
        </w:tc>
      </w:tr>
      <w:tr w:rsidR="00506125" w:rsidRPr="00025B71" w14:paraId="0015A20F"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0CCA811"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565861A7"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Asociaciones y organizaciones no locales</w:t>
            </w:r>
          </w:p>
        </w:tc>
        <w:tc>
          <w:tcPr>
            <w:tcW w:w="1460" w:type="dxa"/>
            <w:tcBorders>
              <w:top w:val="nil"/>
              <w:left w:val="nil"/>
              <w:bottom w:val="single" w:sz="4" w:space="0" w:color="auto"/>
              <w:right w:val="single" w:sz="4" w:space="0" w:color="auto"/>
            </w:tcBorders>
            <w:shd w:val="clear" w:color="auto" w:fill="auto"/>
            <w:vAlign w:val="center"/>
            <w:hideMark/>
          </w:tcPr>
          <w:p w14:paraId="17A71677"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50,00 </w:t>
            </w:r>
          </w:p>
        </w:tc>
      </w:tr>
      <w:tr w:rsidR="00506125" w:rsidRPr="00025B71" w14:paraId="7998559C"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58F6D038"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Stand</w:t>
            </w:r>
          </w:p>
        </w:tc>
        <w:tc>
          <w:tcPr>
            <w:tcW w:w="4040" w:type="dxa"/>
            <w:tcBorders>
              <w:top w:val="nil"/>
              <w:left w:val="nil"/>
              <w:bottom w:val="single" w:sz="4" w:space="0" w:color="auto"/>
              <w:right w:val="single" w:sz="4" w:space="0" w:color="auto"/>
            </w:tcBorders>
            <w:shd w:val="clear" w:color="auto" w:fill="auto"/>
            <w:vAlign w:val="center"/>
            <w:hideMark/>
          </w:tcPr>
          <w:p w14:paraId="0F9EEC15" w14:textId="77777777" w:rsidR="00506125" w:rsidRPr="00025B71" w:rsidRDefault="00506125" w:rsidP="00506125">
            <w:pPr>
              <w:spacing w:after="0" w:line="240" w:lineRule="auto"/>
              <w:jc w:val="both"/>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Maquinaria agrícola y accesorios</w:t>
            </w:r>
          </w:p>
        </w:tc>
        <w:tc>
          <w:tcPr>
            <w:tcW w:w="1460" w:type="dxa"/>
            <w:tcBorders>
              <w:top w:val="nil"/>
              <w:left w:val="nil"/>
              <w:bottom w:val="single" w:sz="4" w:space="0" w:color="auto"/>
              <w:right w:val="single" w:sz="4" w:space="0" w:color="auto"/>
            </w:tcBorders>
            <w:shd w:val="clear" w:color="auto" w:fill="auto"/>
            <w:vAlign w:val="center"/>
            <w:hideMark/>
          </w:tcPr>
          <w:p w14:paraId="5ED3ACC8"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 xml:space="preserve">                150,00 </w:t>
            </w:r>
          </w:p>
        </w:tc>
      </w:tr>
    </w:tbl>
    <w:p w14:paraId="64194385" w14:textId="77777777" w:rsidR="00A43041" w:rsidRPr="00025B71" w:rsidRDefault="00A43041" w:rsidP="0072785A">
      <w:pPr>
        <w:jc w:val="both"/>
        <w:rPr>
          <w:rFonts w:ascii="Times New Roman" w:hAnsi="Times New Roman" w:cs="Times New Roman"/>
          <w:b/>
          <w:sz w:val="24"/>
          <w:szCs w:val="24"/>
        </w:rPr>
      </w:pPr>
    </w:p>
    <w:p w14:paraId="38403D47" w14:textId="77777777" w:rsidR="00506125" w:rsidRPr="00025B71" w:rsidRDefault="00506125" w:rsidP="0072785A">
      <w:pPr>
        <w:jc w:val="both"/>
        <w:rPr>
          <w:rFonts w:ascii="Times New Roman" w:hAnsi="Times New Roman" w:cs="Times New Roman"/>
          <w:b/>
          <w:sz w:val="24"/>
          <w:szCs w:val="24"/>
        </w:rPr>
      </w:pPr>
      <w:r w:rsidRPr="00025B71">
        <w:rPr>
          <w:rFonts w:ascii="Times New Roman" w:hAnsi="Times New Roman" w:cs="Times New Roman"/>
          <w:b/>
          <w:sz w:val="24"/>
          <w:szCs w:val="24"/>
        </w:rPr>
        <w:t>2. Patios de exhibición</w:t>
      </w:r>
    </w:p>
    <w:tbl>
      <w:tblPr>
        <w:tblW w:w="7040" w:type="dxa"/>
        <w:tblCellMar>
          <w:left w:w="70" w:type="dxa"/>
          <w:right w:w="70" w:type="dxa"/>
        </w:tblCellMar>
        <w:tblLook w:val="04A0" w:firstRow="1" w:lastRow="0" w:firstColumn="1" w:lastColumn="0" w:noHBand="0" w:noVBand="1"/>
      </w:tblPr>
      <w:tblGrid>
        <w:gridCol w:w="1540"/>
        <w:gridCol w:w="4040"/>
        <w:gridCol w:w="1460"/>
      </w:tblGrid>
      <w:tr w:rsidR="00506125" w:rsidRPr="00025B71" w14:paraId="7AC908B0" w14:textId="77777777" w:rsidTr="00506125">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B9F38" w14:textId="77777777" w:rsidR="00506125" w:rsidRPr="00025B71" w:rsidRDefault="00506125" w:rsidP="00506125">
            <w:pPr>
              <w:spacing w:after="0" w:line="240" w:lineRule="auto"/>
              <w:jc w:val="center"/>
              <w:rPr>
                <w:rFonts w:ascii="Times New Roman" w:eastAsia="Times New Roman" w:hAnsi="Times New Roman" w:cs="Times New Roman"/>
                <w:b/>
                <w:bCs/>
                <w:color w:val="000000"/>
                <w:sz w:val="24"/>
                <w:szCs w:val="24"/>
                <w:lang w:val="es-EC" w:eastAsia="es-EC"/>
              </w:rPr>
            </w:pPr>
            <w:r w:rsidRPr="00025B71">
              <w:rPr>
                <w:rFonts w:ascii="Times New Roman" w:eastAsia="Times New Roman" w:hAnsi="Times New Roman" w:cs="Times New Roman"/>
                <w:b/>
                <w:bCs/>
                <w:color w:val="000000"/>
                <w:sz w:val="24"/>
                <w:szCs w:val="24"/>
                <w:lang w:val="es-EC" w:eastAsia="es-EC"/>
              </w:rPr>
              <w:t>Tipo de espacio</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897D355" w14:textId="77777777" w:rsidR="00506125" w:rsidRPr="00025B71" w:rsidRDefault="00506125" w:rsidP="00506125">
            <w:pPr>
              <w:spacing w:after="0" w:line="240" w:lineRule="auto"/>
              <w:jc w:val="center"/>
              <w:rPr>
                <w:rFonts w:ascii="Times New Roman" w:eastAsia="Times New Roman" w:hAnsi="Times New Roman" w:cs="Times New Roman"/>
                <w:b/>
                <w:bCs/>
                <w:color w:val="000000"/>
                <w:sz w:val="24"/>
                <w:szCs w:val="24"/>
                <w:lang w:val="es-EC" w:eastAsia="es-EC"/>
              </w:rPr>
            </w:pPr>
            <w:r w:rsidRPr="00025B71">
              <w:rPr>
                <w:rFonts w:ascii="Times New Roman" w:eastAsia="Times New Roman" w:hAnsi="Times New Roman" w:cs="Times New Roman"/>
                <w:b/>
                <w:bCs/>
                <w:color w:val="000000"/>
                <w:sz w:val="24"/>
                <w:szCs w:val="24"/>
                <w:lang w:val="es-EC" w:eastAsia="es-EC"/>
              </w:rPr>
              <w:t>Producto / actividad</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439308E5" w14:textId="77777777" w:rsidR="00506125" w:rsidRPr="00025B71" w:rsidRDefault="00506125" w:rsidP="00506125">
            <w:pPr>
              <w:spacing w:after="0" w:line="240" w:lineRule="auto"/>
              <w:jc w:val="center"/>
              <w:rPr>
                <w:rFonts w:ascii="Times New Roman" w:eastAsia="Times New Roman" w:hAnsi="Times New Roman" w:cs="Times New Roman"/>
                <w:b/>
                <w:bCs/>
                <w:color w:val="000000"/>
                <w:sz w:val="24"/>
                <w:szCs w:val="24"/>
                <w:lang w:val="es-EC" w:eastAsia="es-EC"/>
              </w:rPr>
            </w:pPr>
            <w:r w:rsidRPr="00025B71">
              <w:rPr>
                <w:rFonts w:ascii="Times New Roman" w:eastAsia="Times New Roman" w:hAnsi="Times New Roman" w:cs="Times New Roman"/>
                <w:b/>
                <w:bCs/>
                <w:color w:val="000000"/>
                <w:sz w:val="24"/>
                <w:szCs w:val="24"/>
                <w:lang w:val="es-EC" w:eastAsia="es-EC"/>
              </w:rPr>
              <w:t>Tarifa (USD)</w:t>
            </w:r>
          </w:p>
        </w:tc>
      </w:tr>
      <w:tr w:rsidR="00506125" w:rsidRPr="00025B71" w14:paraId="5770F74E"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0D5F3D6E"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Patio</w:t>
            </w:r>
          </w:p>
        </w:tc>
        <w:tc>
          <w:tcPr>
            <w:tcW w:w="4040" w:type="dxa"/>
            <w:tcBorders>
              <w:top w:val="nil"/>
              <w:left w:val="nil"/>
              <w:bottom w:val="single" w:sz="4" w:space="0" w:color="auto"/>
              <w:right w:val="single" w:sz="4" w:space="0" w:color="auto"/>
            </w:tcBorders>
            <w:shd w:val="clear" w:color="auto" w:fill="auto"/>
            <w:vAlign w:val="center"/>
            <w:hideMark/>
          </w:tcPr>
          <w:p w14:paraId="19C4513F"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Ganado vacuno</w:t>
            </w:r>
          </w:p>
        </w:tc>
        <w:tc>
          <w:tcPr>
            <w:tcW w:w="1460" w:type="dxa"/>
            <w:tcBorders>
              <w:top w:val="nil"/>
              <w:left w:val="nil"/>
              <w:bottom w:val="single" w:sz="4" w:space="0" w:color="auto"/>
              <w:right w:val="single" w:sz="4" w:space="0" w:color="auto"/>
            </w:tcBorders>
            <w:shd w:val="clear" w:color="auto" w:fill="auto"/>
            <w:vAlign w:val="center"/>
            <w:hideMark/>
          </w:tcPr>
          <w:p w14:paraId="1B6D9EC7"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42429C81"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23CC6253"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Patio</w:t>
            </w:r>
          </w:p>
        </w:tc>
        <w:tc>
          <w:tcPr>
            <w:tcW w:w="4040" w:type="dxa"/>
            <w:tcBorders>
              <w:top w:val="nil"/>
              <w:left w:val="nil"/>
              <w:bottom w:val="single" w:sz="4" w:space="0" w:color="auto"/>
              <w:right w:val="single" w:sz="4" w:space="0" w:color="auto"/>
            </w:tcBorders>
            <w:shd w:val="clear" w:color="auto" w:fill="auto"/>
            <w:vAlign w:val="center"/>
            <w:hideMark/>
          </w:tcPr>
          <w:p w14:paraId="72E4CEB5"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Ganado porcino</w:t>
            </w:r>
          </w:p>
        </w:tc>
        <w:tc>
          <w:tcPr>
            <w:tcW w:w="1460" w:type="dxa"/>
            <w:tcBorders>
              <w:top w:val="nil"/>
              <w:left w:val="nil"/>
              <w:bottom w:val="single" w:sz="4" w:space="0" w:color="auto"/>
              <w:right w:val="single" w:sz="4" w:space="0" w:color="auto"/>
            </w:tcBorders>
            <w:shd w:val="clear" w:color="auto" w:fill="auto"/>
            <w:vAlign w:val="center"/>
            <w:hideMark/>
          </w:tcPr>
          <w:p w14:paraId="4EDAFDAC"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3A9E2EEC"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107AE5B8"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Patio</w:t>
            </w:r>
          </w:p>
        </w:tc>
        <w:tc>
          <w:tcPr>
            <w:tcW w:w="4040" w:type="dxa"/>
            <w:tcBorders>
              <w:top w:val="nil"/>
              <w:left w:val="nil"/>
              <w:bottom w:val="single" w:sz="4" w:space="0" w:color="auto"/>
              <w:right w:val="single" w:sz="4" w:space="0" w:color="auto"/>
            </w:tcBorders>
            <w:shd w:val="clear" w:color="auto" w:fill="auto"/>
            <w:vAlign w:val="center"/>
            <w:hideMark/>
          </w:tcPr>
          <w:p w14:paraId="55CB8A0D"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Ganado caballar</w:t>
            </w:r>
          </w:p>
        </w:tc>
        <w:tc>
          <w:tcPr>
            <w:tcW w:w="1460" w:type="dxa"/>
            <w:tcBorders>
              <w:top w:val="nil"/>
              <w:left w:val="nil"/>
              <w:bottom w:val="single" w:sz="4" w:space="0" w:color="auto"/>
              <w:right w:val="single" w:sz="4" w:space="0" w:color="auto"/>
            </w:tcBorders>
            <w:shd w:val="clear" w:color="auto" w:fill="auto"/>
            <w:vAlign w:val="center"/>
            <w:hideMark/>
          </w:tcPr>
          <w:p w14:paraId="7C7BF620"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68CE4611"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617AF2F7"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Patio</w:t>
            </w:r>
          </w:p>
        </w:tc>
        <w:tc>
          <w:tcPr>
            <w:tcW w:w="4040" w:type="dxa"/>
            <w:tcBorders>
              <w:top w:val="nil"/>
              <w:left w:val="nil"/>
              <w:bottom w:val="single" w:sz="4" w:space="0" w:color="auto"/>
              <w:right w:val="single" w:sz="4" w:space="0" w:color="auto"/>
            </w:tcBorders>
            <w:shd w:val="clear" w:color="auto" w:fill="auto"/>
            <w:vAlign w:val="center"/>
            <w:hideMark/>
          </w:tcPr>
          <w:p w14:paraId="44C7E8C3"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Gastronomía típica de las nacionalidades</w:t>
            </w:r>
          </w:p>
        </w:tc>
        <w:tc>
          <w:tcPr>
            <w:tcW w:w="1460" w:type="dxa"/>
            <w:tcBorders>
              <w:top w:val="nil"/>
              <w:left w:val="nil"/>
              <w:bottom w:val="single" w:sz="4" w:space="0" w:color="auto"/>
              <w:right w:val="single" w:sz="4" w:space="0" w:color="auto"/>
            </w:tcBorders>
            <w:shd w:val="clear" w:color="auto" w:fill="auto"/>
            <w:vAlign w:val="center"/>
            <w:hideMark/>
          </w:tcPr>
          <w:p w14:paraId="4439646B"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No tiene costo</w:t>
            </w:r>
          </w:p>
        </w:tc>
      </w:tr>
      <w:tr w:rsidR="00506125" w:rsidRPr="00025B71" w14:paraId="393EA9EE" w14:textId="77777777" w:rsidTr="00506125">
        <w:trPr>
          <w:trHeight w:val="6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4C62FB47"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Patio</w:t>
            </w:r>
          </w:p>
        </w:tc>
        <w:tc>
          <w:tcPr>
            <w:tcW w:w="4040" w:type="dxa"/>
            <w:tcBorders>
              <w:top w:val="nil"/>
              <w:left w:val="nil"/>
              <w:bottom w:val="single" w:sz="4" w:space="0" w:color="auto"/>
              <w:right w:val="single" w:sz="4" w:space="0" w:color="auto"/>
            </w:tcBorders>
            <w:shd w:val="clear" w:color="auto" w:fill="auto"/>
            <w:vAlign w:val="center"/>
            <w:hideMark/>
          </w:tcPr>
          <w:p w14:paraId="0C4EAB5D"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Maquinaria agrícola e implementos de labranza</w:t>
            </w:r>
          </w:p>
        </w:tc>
        <w:tc>
          <w:tcPr>
            <w:tcW w:w="1460" w:type="dxa"/>
            <w:tcBorders>
              <w:top w:val="nil"/>
              <w:left w:val="nil"/>
              <w:bottom w:val="single" w:sz="4" w:space="0" w:color="auto"/>
              <w:right w:val="single" w:sz="4" w:space="0" w:color="auto"/>
            </w:tcBorders>
            <w:shd w:val="clear" w:color="auto" w:fill="auto"/>
            <w:vAlign w:val="center"/>
            <w:hideMark/>
          </w:tcPr>
          <w:p w14:paraId="4110B6B9" w14:textId="77777777" w:rsidR="00506125" w:rsidRPr="00025B71" w:rsidRDefault="00506125" w:rsidP="00506125">
            <w:pPr>
              <w:spacing w:after="0" w:line="240" w:lineRule="auto"/>
              <w:jc w:val="right"/>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200</w:t>
            </w:r>
          </w:p>
        </w:tc>
      </w:tr>
      <w:tr w:rsidR="00506125" w:rsidRPr="00025B71" w14:paraId="678EC183" w14:textId="77777777" w:rsidTr="00506125">
        <w:trPr>
          <w:trHeight w:val="300"/>
        </w:trPr>
        <w:tc>
          <w:tcPr>
            <w:tcW w:w="1540" w:type="dxa"/>
            <w:tcBorders>
              <w:top w:val="nil"/>
              <w:left w:val="single" w:sz="4" w:space="0" w:color="auto"/>
              <w:bottom w:val="single" w:sz="4" w:space="0" w:color="auto"/>
              <w:right w:val="single" w:sz="4" w:space="0" w:color="auto"/>
            </w:tcBorders>
            <w:shd w:val="clear" w:color="auto" w:fill="auto"/>
            <w:vAlign w:val="center"/>
            <w:hideMark/>
          </w:tcPr>
          <w:p w14:paraId="3409D751"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Patio</w:t>
            </w:r>
          </w:p>
        </w:tc>
        <w:tc>
          <w:tcPr>
            <w:tcW w:w="4040" w:type="dxa"/>
            <w:tcBorders>
              <w:top w:val="nil"/>
              <w:left w:val="nil"/>
              <w:bottom w:val="single" w:sz="4" w:space="0" w:color="auto"/>
              <w:right w:val="single" w:sz="4" w:space="0" w:color="auto"/>
            </w:tcBorders>
            <w:shd w:val="clear" w:color="auto" w:fill="auto"/>
            <w:vAlign w:val="center"/>
            <w:hideMark/>
          </w:tcPr>
          <w:p w14:paraId="78961FAE" w14:textId="77777777" w:rsidR="00506125" w:rsidRPr="00025B71" w:rsidRDefault="00506125" w:rsidP="00506125">
            <w:pPr>
              <w:spacing w:after="0" w:line="240" w:lineRule="auto"/>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Maquinaria pesada</w:t>
            </w:r>
          </w:p>
        </w:tc>
        <w:tc>
          <w:tcPr>
            <w:tcW w:w="1460" w:type="dxa"/>
            <w:tcBorders>
              <w:top w:val="nil"/>
              <w:left w:val="nil"/>
              <w:bottom w:val="single" w:sz="4" w:space="0" w:color="auto"/>
              <w:right w:val="single" w:sz="4" w:space="0" w:color="auto"/>
            </w:tcBorders>
            <w:shd w:val="clear" w:color="auto" w:fill="auto"/>
            <w:vAlign w:val="center"/>
            <w:hideMark/>
          </w:tcPr>
          <w:p w14:paraId="324A4D93" w14:textId="77777777" w:rsidR="00506125" w:rsidRPr="00025B71" w:rsidRDefault="00506125" w:rsidP="00506125">
            <w:pPr>
              <w:spacing w:after="0" w:line="240" w:lineRule="auto"/>
              <w:jc w:val="right"/>
              <w:rPr>
                <w:rFonts w:ascii="Times New Roman" w:eastAsia="Times New Roman" w:hAnsi="Times New Roman" w:cs="Times New Roman"/>
                <w:color w:val="000000"/>
                <w:sz w:val="24"/>
                <w:szCs w:val="24"/>
                <w:lang w:val="es-EC" w:eastAsia="es-EC"/>
              </w:rPr>
            </w:pPr>
            <w:r w:rsidRPr="00025B71">
              <w:rPr>
                <w:rFonts w:ascii="Times New Roman" w:eastAsia="Times New Roman" w:hAnsi="Times New Roman" w:cs="Times New Roman"/>
                <w:color w:val="000000"/>
                <w:sz w:val="24"/>
                <w:szCs w:val="24"/>
                <w:lang w:val="es-EC" w:eastAsia="es-EC"/>
              </w:rPr>
              <w:t>200</w:t>
            </w:r>
          </w:p>
        </w:tc>
      </w:tr>
    </w:tbl>
    <w:p w14:paraId="6AA2B8DF" w14:textId="099A24AC" w:rsidR="00506125" w:rsidRPr="00F15B13" w:rsidRDefault="00F15B13" w:rsidP="0072785A">
      <w:pPr>
        <w:jc w:val="both"/>
        <w:rPr>
          <w:rFonts w:ascii="Times New Roman" w:hAnsi="Times New Roman" w:cs="Times New Roman"/>
          <w:bCs/>
          <w:sz w:val="24"/>
          <w:szCs w:val="24"/>
        </w:rPr>
      </w:pPr>
      <w:r w:rsidRPr="00F15B13">
        <w:rPr>
          <w:rFonts w:ascii="Times New Roman" w:hAnsi="Times New Roman" w:cs="Times New Roman"/>
          <w:bCs/>
          <w:sz w:val="24"/>
          <w:szCs w:val="24"/>
        </w:rPr>
        <w:t>Los valores establecidos por concepto de participación en la Expo Sacha corresponden a contraprestaciones económicas por el uso temporal de espacios, servicios logísticos y facilidades proporcionadas en el marco del evento, y no constituyen tributos</w:t>
      </w:r>
    </w:p>
    <w:p w14:paraId="7F9B2DA2" w14:textId="3E63AAE3" w:rsidR="0072785A" w:rsidRPr="00025B71" w:rsidRDefault="0072785A" w:rsidP="0072785A">
      <w:pPr>
        <w:jc w:val="both"/>
        <w:rPr>
          <w:rFonts w:ascii="Times New Roman" w:hAnsi="Times New Roman" w:cs="Times New Roman"/>
          <w:sz w:val="24"/>
          <w:szCs w:val="24"/>
        </w:rPr>
      </w:pPr>
      <w:r w:rsidRPr="00025B71">
        <w:rPr>
          <w:rFonts w:ascii="Times New Roman" w:hAnsi="Times New Roman" w:cs="Times New Roman"/>
          <w:b/>
          <w:sz w:val="24"/>
          <w:szCs w:val="24"/>
        </w:rPr>
        <w:t>Art. 3</w:t>
      </w:r>
      <w:r w:rsidR="00AB3245">
        <w:rPr>
          <w:rFonts w:ascii="Times New Roman" w:hAnsi="Times New Roman" w:cs="Times New Roman"/>
          <w:b/>
          <w:sz w:val="24"/>
          <w:szCs w:val="24"/>
        </w:rPr>
        <w:t>3</w:t>
      </w:r>
      <w:r w:rsidRPr="00025B71">
        <w:rPr>
          <w:rFonts w:ascii="Times New Roman" w:hAnsi="Times New Roman" w:cs="Times New Roman"/>
          <w:b/>
          <w:sz w:val="24"/>
          <w:szCs w:val="24"/>
        </w:rPr>
        <w:t xml:space="preserve">.- Forma de </w:t>
      </w:r>
      <w:proofErr w:type="gramStart"/>
      <w:r w:rsidRPr="00025B71">
        <w:rPr>
          <w:rFonts w:ascii="Times New Roman" w:hAnsi="Times New Roman" w:cs="Times New Roman"/>
          <w:b/>
          <w:sz w:val="24"/>
          <w:szCs w:val="24"/>
        </w:rPr>
        <w:t>pago.-</w:t>
      </w:r>
      <w:proofErr w:type="gramEnd"/>
      <w:r w:rsidRPr="00025B71">
        <w:rPr>
          <w:rFonts w:ascii="Times New Roman" w:hAnsi="Times New Roman" w:cs="Times New Roman"/>
          <w:sz w:val="24"/>
          <w:szCs w:val="24"/>
        </w:rPr>
        <w:t xml:space="preserve"> </w:t>
      </w:r>
      <w:r w:rsidR="002F1ACF" w:rsidRPr="00025B71">
        <w:rPr>
          <w:rFonts w:ascii="Times New Roman" w:hAnsi="Times New Roman" w:cs="Times New Roman"/>
          <w:sz w:val="24"/>
          <w:szCs w:val="24"/>
        </w:rPr>
        <w:t>Las tarifas establecidas deberán ser canceladas de manera previa a la asignación del espacio, mediante los mecanismos de pago habilitados por el Gobierno Autónomo Descentralizado Municipal, conforme a la normativa financiera municipal vigente</w:t>
      </w:r>
      <w:r w:rsidRPr="00025B71">
        <w:rPr>
          <w:rFonts w:ascii="Times New Roman" w:hAnsi="Times New Roman" w:cs="Times New Roman"/>
          <w:sz w:val="24"/>
          <w:szCs w:val="24"/>
        </w:rPr>
        <w:t>.</w:t>
      </w:r>
    </w:p>
    <w:p w14:paraId="7F328BE5" w14:textId="6FFE7454" w:rsidR="002F1ACF" w:rsidRPr="00025B71" w:rsidRDefault="008F4E29" w:rsidP="002F1ACF">
      <w:pPr>
        <w:jc w:val="both"/>
        <w:rPr>
          <w:rFonts w:ascii="Times New Roman" w:hAnsi="Times New Roman" w:cs="Times New Roman"/>
          <w:sz w:val="24"/>
          <w:szCs w:val="24"/>
        </w:rPr>
      </w:pPr>
      <w:r w:rsidRPr="00025B71">
        <w:rPr>
          <w:rFonts w:ascii="Times New Roman" w:hAnsi="Times New Roman" w:cs="Times New Roman"/>
          <w:b/>
          <w:sz w:val="24"/>
          <w:szCs w:val="24"/>
        </w:rPr>
        <w:t>Art. 3</w:t>
      </w:r>
      <w:r w:rsidR="009161BA">
        <w:rPr>
          <w:rFonts w:ascii="Times New Roman" w:hAnsi="Times New Roman" w:cs="Times New Roman"/>
          <w:b/>
          <w:sz w:val="24"/>
          <w:szCs w:val="24"/>
        </w:rPr>
        <w:t>4</w:t>
      </w:r>
      <w:r w:rsidRPr="00025B71">
        <w:rPr>
          <w:rFonts w:ascii="Times New Roman" w:hAnsi="Times New Roman" w:cs="Times New Roman"/>
          <w:b/>
          <w:sz w:val="24"/>
          <w:szCs w:val="24"/>
        </w:rPr>
        <w:t xml:space="preserve">.- Recaudación de </w:t>
      </w:r>
      <w:proofErr w:type="gramStart"/>
      <w:r w:rsidRPr="00025B71">
        <w:rPr>
          <w:rFonts w:ascii="Times New Roman" w:hAnsi="Times New Roman" w:cs="Times New Roman"/>
          <w:b/>
          <w:sz w:val="24"/>
          <w:szCs w:val="24"/>
        </w:rPr>
        <w:t>tarifas.-</w:t>
      </w:r>
      <w:proofErr w:type="gramEnd"/>
      <w:r w:rsidRPr="00025B71">
        <w:rPr>
          <w:rFonts w:ascii="Times New Roman" w:hAnsi="Times New Roman" w:cs="Times New Roman"/>
          <w:sz w:val="24"/>
          <w:szCs w:val="24"/>
        </w:rPr>
        <w:t xml:space="preserve"> </w:t>
      </w:r>
      <w:r w:rsidR="002F1ACF" w:rsidRPr="00025B71">
        <w:rPr>
          <w:rFonts w:ascii="Times New Roman" w:hAnsi="Times New Roman" w:cs="Times New Roman"/>
          <w:sz w:val="24"/>
          <w:szCs w:val="24"/>
        </w:rPr>
        <w:t>La recaudación de las tarifas por participación en la Expo Sacha se realizará a través de la Tesorería del Gobierno Autónomo Descentralizado Municipal del cantón La Joya de los Sachas.</w:t>
      </w:r>
    </w:p>
    <w:p w14:paraId="512DCDB2" w14:textId="77777777" w:rsidR="008F4E29" w:rsidRPr="00025B71" w:rsidRDefault="002F1ACF" w:rsidP="002F1ACF">
      <w:pPr>
        <w:jc w:val="both"/>
        <w:rPr>
          <w:rFonts w:ascii="Times New Roman" w:hAnsi="Times New Roman" w:cs="Times New Roman"/>
          <w:sz w:val="24"/>
          <w:szCs w:val="24"/>
        </w:rPr>
      </w:pPr>
      <w:r w:rsidRPr="00025B71">
        <w:rPr>
          <w:rFonts w:ascii="Times New Roman" w:hAnsi="Times New Roman" w:cs="Times New Roman"/>
          <w:sz w:val="24"/>
          <w:szCs w:val="24"/>
        </w:rPr>
        <w:lastRenderedPageBreak/>
        <w:t>Los valores recaudados deberán ser ingresados a las cuentas institucionales correspondientes y registrados en el sistema financiero municipal, de conformidad con la normativa financiera vigente</w:t>
      </w:r>
      <w:r w:rsidR="008F4E29" w:rsidRPr="00025B71">
        <w:rPr>
          <w:rFonts w:ascii="Times New Roman" w:hAnsi="Times New Roman" w:cs="Times New Roman"/>
          <w:sz w:val="24"/>
          <w:szCs w:val="24"/>
        </w:rPr>
        <w:t>.</w:t>
      </w:r>
    </w:p>
    <w:p w14:paraId="65390918" w14:textId="14562B7D" w:rsidR="0072785A" w:rsidRPr="00025B71" w:rsidRDefault="0072785A" w:rsidP="0072785A">
      <w:pPr>
        <w:jc w:val="both"/>
        <w:rPr>
          <w:rFonts w:ascii="Times New Roman" w:hAnsi="Times New Roman" w:cs="Times New Roman"/>
          <w:sz w:val="24"/>
          <w:szCs w:val="24"/>
        </w:rPr>
      </w:pPr>
      <w:r w:rsidRPr="00025B71">
        <w:rPr>
          <w:rFonts w:ascii="Times New Roman" w:hAnsi="Times New Roman" w:cs="Times New Roman"/>
          <w:b/>
          <w:sz w:val="24"/>
          <w:szCs w:val="24"/>
        </w:rPr>
        <w:t>Art. 3</w:t>
      </w:r>
      <w:r w:rsidR="009161BA">
        <w:rPr>
          <w:rFonts w:ascii="Times New Roman" w:hAnsi="Times New Roman" w:cs="Times New Roman"/>
          <w:b/>
          <w:sz w:val="24"/>
          <w:szCs w:val="24"/>
        </w:rPr>
        <w:t>5</w:t>
      </w:r>
      <w:r w:rsidRPr="00025B71">
        <w:rPr>
          <w:rFonts w:ascii="Times New Roman" w:hAnsi="Times New Roman" w:cs="Times New Roman"/>
          <w:b/>
          <w:sz w:val="24"/>
          <w:szCs w:val="24"/>
        </w:rPr>
        <w:t xml:space="preserve">.- Administración de los </w:t>
      </w:r>
      <w:proofErr w:type="gramStart"/>
      <w:r w:rsidRPr="00025B71">
        <w:rPr>
          <w:rFonts w:ascii="Times New Roman" w:hAnsi="Times New Roman" w:cs="Times New Roman"/>
          <w:b/>
          <w:sz w:val="24"/>
          <w:szCs w:val="24"/>
        </w:rPr>
        <w:t>recursos.-</w:t>
      </w:r>
      <w:proofErr w:type="gramEnd"/>
      <w:r w:rsidRPr="00025B71">
        <w:rPr>
          <w:rFonts w:ascii="Times New Roman" w:hAnsi="Times New Roman" w:cs="Times New Roman"/>
          <w:sz w:val="24"/>
          <w:szCs w:val="24"/>
        </w:rPr>
        <w:t xml:space="preserve"> </w:t>
      </w:r>
      <w:r w:rsidR="00E3168D" w:rsidRPr="00025B71">
        <w:rPr>
          <w:rFonts w:ascii="Times New Roman" w:hAnsi="Times New Roman" w:cs="Times New Roman"/>
          <w:sz w:val="24"/>
          <w:szCs w:val="24"/>
        </w:rPr>
        <w:t>Los recursos generados por concepto de tarifas por participación en la Expo Sacha serán administrados conforme a la normativa financiera del Gobierno Autónomo Descentralizado Municipal y estarán destinados a la planificación y ejecución del evento, en el marco del presupuesto institucional aprobado</w:t>
      </w:r>
      <w:r w:rsidR="00941332" w:rsidRPr="00025B71">
        <w:rPr>
          <w:rFonts w:ascii="Times New Roman" w:hAnsi="Times New Roman" w:cs="Times New Roman"/>
          <w:sz w:val="24"/>
          <w:szCs w:val="24"/>
        </w:rPr>
        <w:t>.</w:t>
      </w:r>
    </w:p>
    <w:p w14:paraId="1636067D" w14:textId="4E0C0454" w:rsidR="007617EC" w:rsidRPr="00025B71" w:rsidRDefault="00941332" w:rsidP="007617EC">
      <w:pPr>
        <w:jc w:val="both"/>
        <w:rPr>
          <w:rFonts w:ascii="Times New Roman" w:hAnsi="Times New Roman" w:cs="Times New Roman"/>
          <w:sz w:val="24"/>
          <w:szCs w:val="24"/>
        </w:rPr>
      </w:pPr>
      <w:r w:rsidRPr="00025B71">
        <w:rPr>
          <w:rFonts w:ascii="Times New Roman" w:hAnsi="Times New Roman" w:cs="Times New Roman"/>
          <w:b/>
          <w:sz w:val="24"/>
          <w:szCs w:val="24"/>
        </w:rPr>
        <w:t>Art. 3</w:t>
      </w:r>
      <w:r w:rsidR="009161BA">
        <w:rPr>
          <w:rFonts w:ascii="Times New Roman" w:hAnsi="Times New Roman" w:cs="Times New Roman"/>
          <w:b/>
          <w:sz w:val="24"/>
          <w:szCs w:val="24"/>
        </w:rPr>
        <w:t>6</w:t>
      </w:r>
      <w:bookmarkStart w:id="0" w:name="_GoBack"/>
      <w:bookmarkEnd w:id="0"/>
      <w:r w:rsidRPr="00025B71">
        <w:rPr>
          <w:rFonts w:ascii="Times New Roman" w:hAnsi="Times New Roman" w:cs="Times New Roman"/>
          <w:b/>
          <w:sz w:val="24"/>
          <w:szCs w:val="24"/>
        </w:rPr>
        <w:t xml:space="preserve">.- Actualización de </w:t>
      </w:r>
      <w:proofErr w:type="gramStart"/>
      <w:r w:rsidRPr="00025B71">
        <w:rPr>
          <w:rFonts w:ascii="Times New Roman" w:hAnsi="Times New Roman" w:cs="Times New Roman"/>
          <w:b/>
          <w:sz w:val="24"/>
          <w:szCs w:val="24"/>
        </w:rPr>
        <w:t>tarifas.-</w:t>
      </w:r>
      <w:proofErr w:type="gramEnd"/>
      <w:r w:rsidRPr="00025B71">
        <w:rPr>
          <w:rFonts w:ascii="Times New Roman" w:hAnsi="Times New Roman" w:cs="Times New Roman"/>
          <w:sz w:val="24"/>
          <w:szCs w:val="24"/>
        </w:rPr>
        <w:t xml:space="preserve"> </w:t>
      </w:r>
      <w:r w:rsidR="007617EC" w:rsidRPr="00025B71">
        <w:rPr>
          <w:rFonts w:ascii="Times New Roman" w:hAnsi="Times New Roman" w:cs="Times New Roman"/>
          <w:sz w:val="24"/>
          <w:szCs w:val="24"/>
        </w:rPr>
        <w:t>Las tarifas establecidas en la presente ordenanza podrán ser actualizadas mediante resolución del Concejo Municipal, en función de la planificación del evento y las condiciones económicas.</w:t>
      </w:r>
    </w:p>
    <w:p w14:paraId="581EB8FB" w14:textId="6E561028" w:rsidR="00941332" w:rsidRPr="00025B71" w:rsidRDefault="007617EC" w:rsidP="007617EC">
      <w:pPr>
        <w:jc w:val="both"/>
        <w:rPr>
          <w:rFonts w:ascii="Times New Roman" w:hAnsi="Times New Roman" w:cs="Times New Roman"/>
          <w:sz w:val="24"/>
          <w:szCs w:val="24"/>
        </w:rPr>
      </w:pPr>
      <w:r w:rsidRPr="00025B71">
        <w:rPr>
          <w:rFonts w:ascii="Times New Roman" w:hAnsi="Times New Roman" w:cs="Times New Roman"/>
          <w:sz w:val="24"/>
          <w:szCs w:val="24"/>
        </w:rPr>
        <w:t>Para el efecto, la Dirección de Gestión de Desarrollo Económico y Productivo realizará la revisión técnica de las tarifas aplicables a los stands y patios de exhibición y presentará la propuesta correspondiente para conocimiento y resolución del Concejo Municipal</w:t>
      </w:r>
      <w:r w:rsidR="00E3168D" w:rsidRPr="00025B71">
        <w:rPr>
          <w:rFonts w:ascii="Times New Roman" w:hAnsi="Times New Roman" w:cs="Times New Roman"/>
          <w:sz w:val="24"/>
          <w:szCs w:val="24"/>
        </w:rPr>
        <w:t>.</w:t>
      </w:r>
    </w:p>
    <w:p w14:paraId="2DAB582A" w14:textId="77777777" w:rsidR="000557CF" w:rsidRPr="00025B71" w:rsidRDefault="000557CF" w:rsidP="00941332">
      <w:pPr>
        <w:jc w:val="both"/>
        <w:rPr>
          <w:rFonts w:ascii="Times New Roman" w:hAnsi="Times New Roman" w:cs="Times New Roman"/>
          <w:b/>
          <w:sz w:val="24"/>
          <w:szCs w:val="24"/>
        </w:rPr>
      </w:pPr>
      <w:r w:rsidRPr="00025B71">
        <w:rPr>
          <w:rFonts w:ascii="Times New Roman" w:hAnsi="Times New Roman" w:cs="Times New Roman"/>
          <w:b/>
          <w:sz w:val="24"/>
          <w:szCs w:val="24"/>
        </w:rPr>
        <w:t>DISPOSICIONES GENERALES</w:t>
      </w:r>
    </w:p>
    <w:p w14:paraId="21621B13" w14:textId="77777777" w:rsidR="000557CF" w:rsidRPr="00025B71" w:rsidRDefault="000557CF" w:rsidP="000557CF">
      <w:pPr>
        <w:jc w:val="both"/>
        <w:rPr>
          <w:rFonts w:ascii="Times New Roman" w:hAnsi="Times New Roman" w:cs="Times New Roman"/>
          <w:b/>
          <w:sz w:val="24"/>
          <w:szCs w:val="24"/>
        </w:rPr>
      </w:pPr>
      <w:proofErr w:type="gramStart"/>
      <w:r w:rsidRPr="00025B71">
        <w:rPr>
          <w:rFonts w:ascii="Times New Roman" w:hAnsi="Times New Roman" w:cs="Times New Roman"/>
          <w:b/>
          <w:sz w:val="24"/>
          <w:szCs w:val="24"/>
        </w:rPr>
        <w:t>PRIMERA.-</w:t>
      </w:r>
      <w:proofErr w:type="gramEnd"/>
      <w:r w:rsidR="00F66DF7" w:rsidRPr="00025B71">
        <w:rPr>
          <w:rFonts w:ascii="Times New Roman" w:hAnsi="Times New Roman" w:cs="Times New Roman"/>
          <w:b/>
          <w:sz w:val="24"/>
          <w:szCs w:val="24"/>
        </w:rPr>
        <w:t xml:space="preserve"> </w:t>
      </w:r>
      <w:r w:rsidRPr="00025B71">
        <w:rPr>
          <w:rFonts w:ascii="Times New Roman" w:hAnsi="Times New Roman" w:cs="Times New Roman"/>
          <w:sz w:val="24"/>
          <w:szCs w:val="24"/>
        </w:rPr>
        <w:t>Para la ejecución de la Expo Sacha, el Gobierno Autónomo Descentralizado Municipal del cantón La Joya de los Sachas deberá contar con el proyecto anual correspondiente, aprobado e incorporado en el Plan Operativo Anual (POA) y en el presupuesto institucional.</w:t>
      </w:r>
    </w:p>
    <w:p w14:paraId="4BB57D3F" w14:textId="77777777" w:rsidR="000557CF" w:rsidRPr="00025B71" w:rsidRDefault="000557CF" w:rsidP="000557CF">
      <w:pPr>
        <w:jc w:val="both"/>
        <w:rPr>
          <w:rFonts w:ascii="Times New Roman" w:hAnsi="Times New Roman" w:cs="Times New Roman"/>
          <w:b/>
          <w:sz w:val="24"/>
          <w:szCs w:val="24"/>
        </w:rPr>
      </w:pPr>
      <w:proofErr w:type="gramStart"/>
      <w:r w:rsidRPr="00025B71">
        <w:rPr>
          <w:rFonts w:ascii="Times New Roman" w:hAnsi="Times New Roman" w:cs="Times New Roman"/>
          <w:b/>
          <w:sz w:val="24"/>
          <w:szCs w:val="24"/>
        </w:rPr>
        <w:t>SEGUNDA.-</w:t>
      </w:r>
      <w:proofErr w:type="gramEnd"/>
      <w:r w:rsidR="00F66DF7" w:rsidRPr="00025B71">
        <w:rPr>
          <w:rFonts w:ascii="Times New Roman" w:hAnsi="Times New Roman" w:cs="Times New Roman"/>
          <w:b/>
          <w:sz w:val="24"/>
          <w:szCs w:val="24"/>
        </w:rPr>
        <w:t xml:space="preserve"> </w:t>
      </w:r>
      <w:r w:rsidRPr="00025B71">
        <w:rPr>
          <w:rFonts w:ascii="Times New Roman" w:hAnsi="Times New Roman" w:cs="Times New Roman"/>
          <w:sz w:val="24"/>
          <w:szCs w:val="24"/>
        </w:rPr>
        <w:t>Las dependencias del Gobierno Autónomo Descentralizado Municipal participarán de manera obligatoria en la planificación y ejecución de la Expo Sacha, en el ámbito de sus competencias, conforme a la planificación aprobada.</w:t>
      </w:r>
    </w:p>
    <w:p w14:paraId="0C92AF75" w14:textId="77777777" w:rsidR="000557CF" w:rsidRPr="00025B71" w:rsidRDefault="000557CF" w:rsidP="000557CF">
      <w:pPr>
        <w:jc w:val="both"/>
        <w:rPr>
          <w:rFonts w:ascii="Times New Roman" w:hAnsi="Times New Roman" w:cs="Times New Roman"/>
          <w:b/>
          <w:sz w:val="24"/>
          <w:szCs w:val="24"/>
        </w:rPr>
      </w:pPr>
      <w:proofErr w:type="gramStart"/>
      <w:r w:rsidRPr="00025B71">
        <w:rPr>
          <w:rFonts w:ascii="Times New Roman" w:hAnsi="Times New Roman" w:cs="Times New Roman"/>
          <w:b/>
          <w:sz w:val="24"/>
          <w:szCs w:val="24"/>
        </w:rPr>
        <w:t>TERCERA.-</w:t>
      </w:r>
      <w:proofErr w:type="gramEnd"/>
      <w:r w:rsidR="00F66DF7" w:rsidRPr="00025B71">
        <w:rPr>
          <w:rFonts w:ascii="Times New Roman" w:hAnsi="Times New Roman" w:cs="Times New Roman"/>
          <w:b/>
          <w:sz w:val="24"/>
          <w:szCs w:val="24"/>
        </w:rPr>
        <w:t xml:space="preserve"> </w:t>
      </w:r>
      <w:r w:rsidRPr="00025B71">
        <w:rPr>
          <w:rFonts w:ascii="Times New Roman" w:hAnsi="Times New Roman" w:cs="Times New Roman"/>
          <w:sz w:val="24"/>
          <w:szCs w:val="24"/>
        </w:rPr>
        <w:t>Las actividades y eventos que formen parte de la Expo Sacha deberán ejecutarse conforme a la planificación aprobada. El incumplimiento de esta disposición generará las responsabilidades administrativas correspondientes, de conformidad con la normativa vigente.</w:t>
      </w:r>
    </w:p>
    <w:p w14:paraId="7261DF9C" w14:textId="77777777" w:rsidR="000557CF" w:rsidRPr="00025B71" w:rsidRDefault="000557CF" w:rsidP="000557CF">
      <w:pPr>
        <w:jc w:val="both"/>
        <w:rPr>
          <w:rFonts w:ascii="Times New Roman" w:hAnsi="Times New Roman" w:cs="Times New Roman"/>
          <w:b/>
          <w:sz w:val="24"/>
          <w:szCs w:val="24"/>
        </w:rPr>
      </w:pPr>
      <w:proofErr w:type="gramStart"/>
      <w:r w:rsidRPr="00025B71">
        <w:rPr>
          <w:rFonts w:ascii="Times New Roman" w:hAnsi="Times New Roman" w:cs="Times New Roman"/>
          <w:b/>
          <w:sz w:val="24"/>
          <w:szCs w:val="24"/>
        </w:rPr>
        <w:t>CUARTA.-</w:t>
      </w:r>
      <w:proofErr w:type="gramEnd"/>
      <w:r w:rsidR="00F66DF7" w:rsidRPr="00025B71">
        <w:rPr>
          <w:rFonts w:ascii="Times New Roman" w:hAnsi="Times New Roman" w:cs="Times New Roman"/>
          <w:b/>
          <w:sz w:val="24"/>
          <w:szCs w:val="24"/>
        </w:rPr>
        <w:t xml:space="preserve"> </w:t>
      </w:r>
      <w:r w:rsidRPr="00025B71">
        <w:rPr>
          <w:rFonts w:ascii="Times New Roman" w:hAnsi="Times New Roman" w:cs="Times New Roman"/>
          <w:sz w:val="24"/>
          <w:szCs w:val="24"/>
        </w:rPr>
        <w:t>El Comité de Gestión de la Expo Sacha se reunirá con la finalidad de planificar, coordinar y dar seguimiento a las actividades a desarrollarse en el evento.</w:t>
      </w:r>
    </w:p>
    <w:p w14:paraId="2FCC6825" w14:textId="3350BADD" w:rsidR="000557CF" w:rsidRPr="00025B71" w:rsidRDefault="000557CF" w:rsidP="000557CF">
      <w:pPr>
        <w:jc w:val="both"/>
        <w:rPr>
          <w:rFonts w:ascii="Times New Roman" w:hAnsi="Times New Roman" w:cs="Times New Roman"/>
          <w:sz w:val="24"/>
          <w:szCs w:val="24"/>
        </w:rPr>
      </w:pPr>
      <w:proofErr w:type="gramStart"/>
      <w:r w:rsidRPr="00025B71">
        <w:rPr>
          <w:rFonts w:ascii="Times New Roman" w:hAnsi="Times New Roman" w:cs="Times New Roman"/>
          <w:b/>
          <w:sz w:val="24"/>
          <w:szCs w:val="24"/>
        </w:rPr>
        <w:t>QUINTA.-</w:t>
      </w:r>
      <w:proofErr w:type="gramEnd"/>
      <w:r w:rsidR="004B43E7" w:rsidRPr="00025B71">
        <w:rPr>
          <w:rFonts w:ascii="Times New Roman" w:hAnsi="Times New Roman" w:cs="Times New Roman"/>
          <w:b/>
          <w:sz w:val="24"/>
          <w:szCs w:val="24"/>
        </w:rPr>
        <w:t xml:space="preserve"> </w:t>
      </w:r>
      <w:r w:rsidR="004B43E7" w:rsidRPr="00025B71">
        <w:rPr>
          <w:rFonts w:ascii="Times New Roman" w:hAnsi="Times New Roman" w:cs="Times New Roman"/>
          <w:sz w:val="24"/>
          <w:szCs w:val="24"/>
        </w:rPr>
        <w:t>La ejecución de la Expo Sacha se realizará con recursos institucionales y bajo la gestión directa del Gobierno Autónomo Descentralizado Municipal, en el marco de sus competencias de promoción del desarrollo económico local.</w:t>
      </w:r>
    </w:p>
    <w:p w14:paraId="19FC4C03" w14:textId="717A2822" w:rsidR="004B43E7" w:rsidRPr="00025B71" w:rsidRDefault="000557CF" w:rsidP="004B43E7">
      <w:pPr>
        <w:jc w:val="both"/>
        <w:rPr>
          <w:rFonts w:ascii="Times New Roman" w:hAnsi="Times New Roman" w:cs="Times New Roman"/>
          <w:sz w:val="24"/>
          <w:szCs w:val="24"/>
        </w:rPr>
      </w:pPr>
      <w:proofErr w:type="gramStart"/>
      <w:r w:rsidRPr="00025B71">
        <w:rPr>
          <w:rFonts w:ascii="Times New Roman" w:hAnsi="Times New Roman" w:cs="Times New Roman"/>
          <w:b/>
          <w:sz w:val="24"/>
          <w:szCs w:val="24"/>
        </w:rPr>
        <w:t>SEXTA.-</w:t>
      </w:r>
      <w:proofErr w:type="gramEnd"/>
      <w:r w:rsidR="004B43E7" w:rsidRPr="00025B71">
        <w:rPr>
          <w:rFonts w:ascii="Times New Roman" w:hAnsi="Times New Roman" w:cs="Times New Roman"/>
          <w:sz w:val="24"/>
          <w:szCs w:val="24"/>
        </w:rPr>
        <w:t xml:space="preserve"> En el desarrollo de actividades que involucren la exhibición de especies animales o productos de origen agropecuario, se deberá cumplir con la normativa sanitaria y zoosanitaria vigente, bajo la competencia de las autoridades nacionales correspondientes.</w:t>
      </w:r>
    </w:p>
    <w:p w14:paraId="7EFCD418" w14:textId="77777777" w:rsidR="004B43E7" w:rsidRPr="00025B71" w:rsidRDefault="004B43E7" w:rsidP="004B43E7">
      <w:pPr>
        <w:jc w:val="both"/>
        <w:rPr>
          <w:rFonts w:ascii="Times New Roman" w:hAnsi="Times New Roman" w:cs="Times New Roman"/>
          <w:sz w:val="24"/>
          <w:szCs w:val="24"/>
        </w:rPr>
      </w:pPr>
      <w:r w:rsidRPr="00025B71">
        <w:rPr>
          <w:rFonts w:ascii="Times New Roman" w:hAnsi="Times New Roman" w:cs="Times New Roman"/>
          <w:sz w:val="24"/>
          <w:szCs w:val="24"/>
        </w:rPr>
        <w:t>El Gobierno Autónomo Descentralizado Municipal del cantón La Joya de los Sachas articulará las acciones necesarias para el cumplimiento de dichas disposiciones, sin que ello implique la asunción de competencias que correspondan a otros niveles de gobierno.</w:t>
      </w:r>
    </w:p>
    <w:p w14:paraId="4FC432AD" w14:textId="4461A816" w:rsidR="000557CF" w:rsidRPr="00025B71" w:rsidRDefault="000557CF" w:rsidP="000557CF">
      <w:pPr>
        <w:jc w:val="both"/>
        <w:rPr>
          <w:rFonts w:ascii="Times New Roman" w:hAnsi="Times New Roman" w:cs="Times New Roman"/>
          <w:b/>
          <w:sz w:val="24"/>
          <w:szCs w:val="24"/>
        </w:rPr>
      </w:pPr>
    </w:p>
    <w:p w14:paraId="17F1D10D" w14:textId="77777777" w:rsidR="00434733" w:rsidRPr="00025B71" w:rsidRDefault="00434733" w:rsidP="00434733">
      <w:pPr>
        <w:jc w:val="both"/>
        <w:rPr>
          <w:rFonts w:ascii="Times New Roman" w:hAnsi="Times New Roman" w:cs="Times New Roman"/>
          <w:b/>
          <w:sz w:val="24"/>
          <w:szCs w:val="24"/>
        </w:rPr>
      </w:pPr>
      <w:r w:rsidRPr="00025B71">
        <w:rPr>
          <w:rFonts w:ascii="Times New Roman" w:hAnsi="Times New Roman" w:cs="Times New Roman"/>
          <w:b/>
          <w:sz w:val="24"/>
          <w:szCs w:val="24"/>
        </w:rPr>
        <w:t>DISPOSICIÓN DEROGATORIA</w:t>
      </w:r>
    </w:p>
    <w:p w14:paraId="32ED9D64" w14:textId="77777777" w:rsidR="00E6148E" w:rsidRPr="00025B71" w:rsidRDefault="00434733" w:rsidP="00434733">
      <w:pPr>
        <w:jc w:val="both"/>
        <w:rPr>
          <w:rFonts w:ascii="Times New Roman" w:hAnsi="Times New Roman" w:cs="Times New Roman"/>
          <w:sz w:val="24"/>
          <w:szCs w:val="24"/>
        </w:rPr>
      </w:pPr>
      <w:r w:rsidRPr="00025B71">
        <w:rPr>
          <w:rFonts w:ascii="Times New Roman" w:hAnsi="Times New Roman" w:cs="Times New Roman"/>
          <w:sz w:val="24"/>
          <w:szCs w:val="24"/>
        </w:rPr>
        <w:lastRenderedPageBreak/>
        <w:t>Deróguese expresamente la Ordenanza Sustitutiva que Reglamenta la Planificación, Administración y Manejo de Recursos Económicos para la Ejecución del Proyecto “Expo Sacha, para la Promoción y Difusión de la Cultura, Recreación, Tecnologías Agro Productivas, Comercio, Turismo y Emprendimientos, para Promover la Dinamización de la Economía Local del cantón La Joya de los Sachas”, así como toda norma de igual o inferior jerarquía que se oponga a la presente ordenanza.</w:t>
      </w:r>
    </w:p>
    <w:p w14:paraId="60BBCB9C" w14:textId="77777777" w:rsidR="00434733" w:rsidRPr="00025B71" w:rsidRDefault="00434733" w:rsidP="00434733">
      <w:pPr>
        <w:jc w:val="both"/>
        <w:rPr>
          <w:rFonts w:ascii="Times New Roman" w:hAnsi="Times New Roman" w:cs="Times New Roman"/>
          <w:sz w:val="24"/>
          <w:szCs w:val="24"/>
        </w:rPr>
      </w:pPr>
    </w:p>
    <w:p w14:paraId="1F7F080D" w14:textId="77777777" w:rsidR="000C64AF" w:rsidRPr="00025B71" w:rsidRDefault="000C64AF" w:rsidP="000C64AF">
      <w:pPr>
        <w:jc w:val="both"/>
        <w:rPr>
          <w:rFonts w:ascii="Times New Roman" w:hAnsi="Times New Roman" w:cs="Times New Roman"/>
          <w:b/>
          <w:sz w:val="24"/>
          <w:szCs w:val="24"/>
        </w:rPr>
      </w:pPr>
      <w:r w:rsidRPr="00025B71">
        <w:rPr>
          <w:rFonts w:ascii="Times New Roman" w:hAnsi="Times New Roman" w:cs="Times New Roman"/>
          <w:b/>
          <w:sz w:val="24"/>
          <w:szCs w:val="24"/>
        </w:rPr>
        <w:t>DISPOSICIÓN FINAL</w:t>
      </w:r>
    </w:p>
    <w:p w14:paraId="67648F2C" w14:textId="77777777" w:rsidR="007922EB" w:rsidRPr="00025B71" w:rsidRDefault="000C64AF" w:rsidP="000C64AF">
      <w:pPr>
        <w:jc w:val="both"/>
        <w:rPr>
          <w:rFonts w:ascii="Times New Roman" w:hAnsi="Times New Roman" w:cs="Times New Roman"/>
          <w:sz w:val="24"/>
          <w:szCs w:val="24"/>
        </w:rPr>
      </w:pPr>
      <w:r w:rsidRPr="00025B71">
        <w:rPr>
          <w:rFonts w:ascii="Times New Roman" w:hAnsi="Times New Roman" w:cs="Times New Roman"/>
          <w:sz w:val="24"/>
          <w:szCs w:val="24"/>
        </w:rPr>
        <w:t>La presente ordenanza entrará en vigencia a partir de su sanción y publicación en la Gaceta Oficial y en el dominio web institucional del Gobierno Autónomo Descentralizado Municipal del cantón La Joya de los Sachas</w:t>
      </w:r>
      <w:r w:rsidR="00434733" w:rsidRPr="00025B71">
        <w:rPr>
          <w:rFonts w:ascii="Times New Roman" w:hAnsi="Times New Roman" w:cs="Times New Roman"/>
          <w:sz w:val="24"/>
          <w:szCs w:val="24"/>
        </w:rPr>
        <w:t>.</w:t>
      </w:r>
    </w:p>
    <w:sectPr w:rsidR="007922EB" w:rsidRPr="00025B7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F74DC"/>
    <w:multiLevelType w:val="hybridMultilevel"/>
    <w:tmpl w:val="D19C0DE2"/>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241B4C75"/>
    <w:multiLevelType w:val="hybridMultilevel"/>
    <w:tmpl w:val="C95EADF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47431AB9"/>
    <w:multiLevelType w:val="multilevel"/>
    <w:tmpl w:val="B58C7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BF1D4C"/>
    <w:multiLevelType w:val="multilevel"/>
    <w:tmpl w:val="33A4A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7621900"/>
    <w:multiLevelType w:val="hybridMultilevel"/>
    <w:tmpl w:val="784C5BB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5CE62010"/>
    <w:multiLevelType w:val="hybridMultilevel"/>
    <w:tmpl w:val="9BDA94D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65A670C9"/>
    <w:multiLevelType w:val="hybridMultilevel"/>
    <w:tmpl w:val="277E6960"/>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6EF574F6"/>
    <w:multiLevelType w:val="hybridMultilevel"/>
    <w:tmpl w:val="BA68ACF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715B066D"/>
    <w:multiLevelType w:val="hybridMultilevel"/>
    <w:tmpl w:val="80F001E0"/>
    <w:lvl w:ilvl="0" w:tplc="300A0001">
      <w:start w:val="1"/>
      <w:numFmt w:val="bullet"/>
      <w:lvlText w:val=""/>
      <w:lvlJc w:val="left"/>
      <w:pPr>
        <w:ind w:left="720" w:hanging="360"/>
      </w:pPr>
      <w:rPr>
        <w:rFonts w:ascii="Symbol" w:hAnsi="Symbol"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7F786ACB"/>
    <w:multiLevelType w:val="multilevel"/>
    <w:tmpl w:val="6E064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6"/>
  </w:num>
  <w:num w:numId="5">
    <w:abstractNumId w:val="7"/>
  </w:num>
  <w:num w:numId="6">
    <w:abstractNumId w:val="4"/>
  </w:num>
  <w:num w:numId="7">
    <w:abstractNumId w:val="9"/>
  </w:num>
  <w:num w:numId="8">
    <w:abstractNumId w:val="2"/>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E6D"/>
    <w:rsid w:val="00025B71"/>
    <w:rsid w:val="00037763"/>
    <w:rsid w:val="000557CF"/>
    <w:rsid w:val="00056C93"/>
    <w:rsid w:val="000606CD"/>
    <w:rsid w:val="00061C9F"/>
    <w:rsid w:val="0006537B"/>
    <w:rsid w:val="00066DF1"/>
    <w:rsid w:val="0007225C"/>
    <w:rsid w:val="00072281"/>
    <w:rsid w:val="0007272F"/>
    <w:rsid w:val="000878AD"/>
    <w:rsid w:val="000A5E12"/>
    <w:rsid w:val="000C2367"/>
    <w:rsid w:val="000C4189"/>
    <w:rsid w:val="000C64AF"/>
    <w:rsid w:val="000E67A2"/>
    <w:rsid w:val="000F2E39"/>
    <w:rsid w:val="000F5CB3"/>
    <w:rsid w:val="0011635C"/>
    <w:rsid w:val="0012489F"/>
    <w:rsid w:val="00152355"/>
    <w:rsid w:val="00156496"/>
    <w:rsid w:val="00156BB5"/>
    <w:rsid w:val="00166646"/>
    <w:rsid w:val="001746C8"/>
    <w:rsid w:val="001905DC"/>
    <w:rsid w:val="001B369D"/>
    <w:rsid w:val="001C28E7"/>
    <w:rsid w:val="001E31BD"/>
    <w:rsid w:val="002023F9"/>
    <w:rsid w:val="002172EF"/>
    <w:rsid w:val="00220031"/>
    <w:rsid w:val="00243B9D"/>
    <w:rsid w:val="00252C2F"/>
    <w:rsid w:val="00267097"/>
    <w:rsid w:val="00277AF4"/>
    <w:rsid w:val="00277EE8"/>
    <w:rsid w:val="00290827"/>
    <w:rsid w:val="002A7088"/>
    <w:rsid w:val="002D4052"/>
    <w:rsid w:val="002D4C08"/>
    <w:rsid w:val="002D746B"/>
    <w:rsid w:val="002F1ACF"/>
    <w:rsid w:val="002F665C"/>
    <w:rsid w:val="003055A2"/>
    <w:rsid w:val="00305BC5"/>
    <w:rsid w:val="00334E9E"/>
    <w:rsid w:val="003A0DDD"/>
    <w:rsid w:val="003A3A76"/>
    <w:rsid w:val="003F53B2"/>
    <w:rsid w:val="00403A4A"/>
    <w:rsid w:val="00412F5C"/>
    <w:rsid w:val="00434733"/>
    <w:rsid w:val="00442850"/>
    <w:rsid w:val="00451EA5"/>
    <w:rsid w:val="00470303"/>
    <w:rsid w:val="0047169D"/>
    <w:rsid w:val="004735BE"/>
    <w:rsid w:val="004878F4"/>
    <w:rsid w:val="004A6F73"/>
    <w:rsid w:val="004B43D6"/>
    <w:rsid w:val="004B43E7"/>
    <w:rsid w:val="004B7225"/>
    <w:rsid w:val="004C598F"/>
    <w:rsid w:val="004C6D1D"/>
    <w:rsid w:val="004C7D91"/>
    <w:rsid w:val="004E544A"/>
    <w:rsid w:val="004F65B2"/>
    <w:rsid w:val="005053EB"/>
    <w:rsid w:val="00506125"/>
    <w:rsid w:val="005168EC"/>
    <w:rsid w:val="00534675"/>
    <w:rsid w:val="00542D49"/>
    <w:rsid w:val="00551BBE"/>
    <w:rsid w:val="00577B19"/>
    <w:rsid w:val="0059143E"/>
    <w:rsid w:val="00597C79"/>
    <w:rsid w:val="006069AA"/>
    <w:rsid w:val="00666A73"/>
    <w:rsid w:val="006838F3"/>
    <w:rsid w:val="00684968"/>
    <w:rsid w:val="006A60AB"/>
    <w:rsid w:val="006B1FC2"/>
    <w:rsid w:val="006D6258"/>
    <w:rsid w:val="006E30E6"/>
    <w:rsid w:val="00704ABA"/>
    <w:rsid w:val="0071671A"/>
    <w:rsid w:val="0072785A"/>
    <w:rsid w:val="007420CD"/>
    <w:rsid w:val="00754742"/>
    <w:rsid w:val="007578EF"/>
    <w:rsid w:val="007617EC"/>
    <w:rsid w:val="007922EB"/>
    <w:rsid w:val="007B47F7"/>
    <w:rsid w:val="007D3521"/>
    <w:rsid w:val="00834C3A"/>
    <w:rsid w:val="008658D9"/>
    <w:rsid w:val="00875ECC"/>
    <w:rsid w:val="00896C82"/>
    <w:rsid w:val="008C7318"/>
    <w:rsid w:val="008F4D87"/>
    <w:rsid w:val="008F4E29"/>
    <w:rsid w:val="009161BA"/>
    <w:rsid w:val="00941332"/>
    <w:rsid w:val="00941769"/>
    <w:rsid w:val="00962BB4"/>
    <w:rsid w:val="00962E20"/>
    <w:rsid w:val="00985EBC"/>
    <w:rsid w:val="00986335"/>
    <w:rsid w:val="009873BB"/>
    <w:rsid w:val="009F0BAA"/>
    <w:rsid w:val="009F7E6D"/>
    <w:rsid w:val="00A21326"/>
    <w:rsid w:val="00A328EF"/>
    <w:rsid w:val="00A43041"/>
    <w:rsid w:val="00A56257"/>
    <w:rsid w:val="00A67213"/>
    <w:rsid w:val="00A718F8"/>
    <w:rsid w:val="00A75749"/>
    <w:rsid w:val="00A757AB"/>
    <w:rsid w:val="00AB3245"/>
    <w:rsid w:val="00AD0E9B"/>
    <w:rsid w:val="00AD3E8E"/>
    <w:rsid w:val="00B051B0"/>
    <w:rsid w:val="00B15FF0"/>
    <w:rsid w:val="00B3145B"/>
    <w:rsid w:val="00B370A3"/>
    <w:rsid w:val="00B558C2"/>
    <w:rsid w:val="00B65A1E"/>
    <w:rsid w:val="00B725A3"/>
    <w:rsid w:val="00BA384D"/>
    <w:rsid w:val="00BB1328"/>
    <w:rsid w:val="00BB16E5"/>
    <w:rsid w:val="00BD536A"/>
    <w:rsid w:val="00BD56FE"/>
    <w:rsid w:val="00BD6E66"/>
    <w:rsid w:val="00BE1AA7"/>
    <w:rsid w:val="00BE45C3"/>
    <w:rsid w:val="00BF4457"/>
    <w:rsid w:val="00C42F02"/>
    <w:rsid w:val="00C74A4C"/>
    <w:rsid w:val="00C76876"/>
    <w:rsid w:val="00CB1039"/>
    <w:rsid w:val="00CB1D95"/>
    <w:rsid w:val="00CD6D9D"/>
    <w:rsid w:val="00CE22C0"/>
    <w:rsid w:val="00CF5A96"/>
    <w:rsid w:val="00D017CC"/>
    <w:rsid w:val="00D26121"/>
    <w:rsid w:val="00D27A9F"/>
    <w:rsid w:val="00D61183"/>
    <w:rsid w:val="00D64359"/>
    <w:rsid w:val="00D751CB"/>
    <w:rsid w:val="00D76DF0"/>
    <w:rsid w:val="00D8289F"/>
    <w:rsid w:val="00DA588E"/>
    <w:rsid w:val="00DB4C77"/>
    <w:rsid w:val="00DC4A36"/>
    <w:rsid w:val="00E3168D"/>
    <w:rsid w:val="00E47D7B"/>
    <w:rsid w:val="00E56466"/>
    <w:rsid w:val="00E57CC6"/>
    <w:rsid w:val="00E6148E"/>
    <w:rsid w:val="00EC3E01"/>
    <w:rsid w:val="00EC76F6"/>
    <w:rsid w:val="00ED3FB4"/>
    <w:rsid w:val="00EF798A"/>
    <w:rsid w:val="00F0212F"/>
    <w:rsid w:val="00F02D3E"/>
    <w:rsid w:val="00F0546E"/>
    <w:rsid w:val="00F15B13"/>
    <w:rsid w:val="00F172D2"/>
    <w:rsid w:val="00F26100"/>
    <w:rsid w:val="00F32677"/>
    <w:rsid w:val="00F37354"/>
    <w:rsid w:val="00F639E2"/>
    <w:rsid w:val="00F66DF7"/>
    <w:rsid w:val="00F70B85"/>
    <w:rsid w:val="00F76163"/>
    <w:rsid w:val="00F80E6A"/>
    <w:rsid w:val="00FC0223"/>
    <w:rsid w:val="00FD6C78"/>
    <w:rsid w:val="00FE186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43A7E"/>
  <w15:chartTrackingRefBased/>
  <w15:docId w15:val="{BC35F34C-1578-41C5-BC4C-035CC1E95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s-US"/>
    </w:rPr>
  </w:style>
  <w:style w:type="paragraph" w:styleId="Ttulo2">
    <w:name w:val="heading 2"/>
    <w:basedOn w:val="Normal"/>
    <w:next w:val="Normal"/>
    <w:link w:val="Ttulo2Car"/>
    <w:uiPriority w:val="9"/>
    <w:semiHidden/>
    <w:unhideWhenUsed/>
    <w:qFormat/>
    <w:rsid w:val="00D751C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0878AD"/>
    <w:pPr>
      <w:spacing w:before="100" w:beforeAutospacing="1" w:after="100" w:afterAutospacing="1" w:line="240" w:lineRule="auto"/>
      <w:outlineLvl w:val="2"/>
    </w:pPr>
    <w:rPr>
      <w:rFonts w:ascii="Times New Roman" w:eastAsia="Times New Roman" w:hAnsi="Times New Roman" w:cs="Times New Roman"/>
      <w:b/>
      <w:bCs/>
      <w:sz w:val="27"/>
      <w:szCs w:val="27"/>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4E544A"/>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character" w:styleId="Textoennegrita">
    <w:name w:val="Strong"/>
    <w:basedOn w:val="Fuentedeprrafopredeter"/>
    <w:uiPriority w:val="22"/>
    <w:qFormat/>
    <w:rsid w:val="00875ECC"/>
    <w:rPr>
      <w:b/>
      <w:bCs/>
    </w:rPr>
  </w:style>
  <w:style w:type="character" w:customStyle="1" w:styleId="Ttulo3Car">
    <w:name w:val="Título 3 Car"/>
    <w:basedOn w:val="Fuentedeprrafopredeter"/>
    <w:link w:val="Ttulo3"/>
    <w:uiPriority w:val="9"/>
    <w:rsid w:val="000878AD"/>
    <w:rPr>
      <w:rFonts w:ascii="Times New Roman" w:eastAsia="Times New Roman" w:hAnsi="Times New Roman" w:cs="Times New Roman"/>
      <w:b/>
      <w:bCs/>
      <w:sz w:val="27"/>
      <w:szCs w:val="27"/>
      <w:lang w:eastAsia="es-EC"/>
    </w:rPr>
  </w:style>
  <w:style w:type="character" w:customStyle="1" w:styleId="Ttulo2Car">
    <w:name w:val="Título 2 Car"/>
    <w:basedOn w:val="Fuentedeprrafopredeter"/>
    <w:link w:val="Ttulo2"/>
    <w:uiPriority w:val="9"/>
    <w:semiHidden/>
    <w:rsid w:val="00D751CB"/>
    <w:rPr>
      <w:rFonts w:asciiTheme="majorHAnsi" w:eastAsiaTheme="majorEastAsia" w:hAnsiTheme="majorHAnsi" w:cstheme="majorBidi"/>
      <w:color w:val="2F5496" w:themeColor="accent1" w:themeShade="BF"/>
      <w:sz w:val="26"/>
      <w:szCs w:val="26"/>
      <w:lang w:val="es-US"/>
    </w:rPr>
  </w:style>
  <w:style w:type="paragraph" w:styleId="Prrafodelista">
    <w:name w:val="List Paragraph"/>
    <w:basedOn w:val="Normal"/>
    <w:uiPriority w:val="34"/>
    <w:qFormat/>
    <w:rsid w:val="00C74A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849184">
      <w:bodyDiv w:val="1"/>
      <w:marLeft w:val="0"/>
      <w:marRight w:val="0"/>
      <w:marTop w:val="0"/>
      <w:marBottom w:val="0"/>
      <w:divBdr>
        <w:top w:val="none" w:sz="0" w:space="0" w:color="auto"/>
        <w:left w:val="none" w:sz="0" w:space="0" w:color="auto"/>
        <w:bottom w:val="none" w:sz="0" w:space="0" w:color="auto"/>
        <w:right w:val="none" w:sz="0" w:space="0" w:color="auto"/>
      </w:divBdr>
    </w:div>
    <w:div w:id="450903999">
      <w:bodyDiv w:val="1"/>
      <w:marLeft w:val="0"/>
      <w:marRight w:val="0"/>
      <w:marTop w:val="0"/>
      <w:marBottom w:val="0"/>
      <w:divBdr>
        <w:top w:val="none" w:sz="0" w:space="0" w:color="auto"/>
        <w:left w:val="none" w:sz="0" w:space="0" w:color="auto"/>
        <w:bottom w:val="none" w:sz="0" w:space="0" w:color="auto"/>
        <w:right w:val="none" w:sz="0" w:space="0" w:color="auto"/>
      </w:divBdr>
    </w:div>
    <w:div w:id="656153520">
      <w:bodyDiv w:val="1"/>
      <w:marLeft w:val="0"/>
      <w:marRight w:val="0"/>
      <w:marTop w:val="0"/>
      <w:marBottom w:val="0"/>
      <w:divBdr>
        <w:top w:val="none" w:sz="0" w:space="0" w:color="auto"/>
        <w:left w:val="none" w:sz="0" w:space="0" w:color="auto"/>
        <w:bottom w:val="none" w:sz="0" w:space="0" w:color="auto"/>
        <w:right w:val="none" w:sz="0" w:space="0" w:color="auto"/>
      </w:divBdr>
    </w:div>
    <w:div w:id="675303646">
      <w:bodyDiv w:val="1"/>
      <w:marLeft w:val="0"/>
      <w:marRight w:val="0"/>
      <w:marTop w:val="0"/>
      <w:marBottom w:val="0"/>
      <w:divBdr>
        <w:top w:val="none" w:sz="0" w:space="0" w:color="auto"/>
        <w:left w:val="none" w:sz="0" w:space="0" w:color="auto"/>
        <w:bottom w:val="none" w:sz="0" w:space="0" w:color="auto"/>
        <w:right w:val="none" w:sz="0" w:space="0" w:color="auto"/>
      </w:divBdr>
    </w:div>
    <w:div w:id="682240590">
      <w:bodyDiv w:val="1"/>
      <w:marLeft w:val="0"/>
      <w:marRight w:val="0"/>
      <w:marTop w:val="0"/>
      <w:marBottom w:val="0"/>
      <w:divBdr>
        <w:top w:val="none" w:sz="0" w:space="0" w:color="auto"/>
        <w:left w:val="none" w:sz="0" w:space="0" w:color="auto"/>
        <w:bottom w:val="none" w:sz="0" w:space="0" w:color="auto"/>
        <w:right w:val="none" w:sz="0" w:space="0" w:color="auto"/>
      </w:divBdr>
    </w:div>
    <w:div w:id="808860894">
      <w:bodyDiv w:val="1"/>
      <w:marLeft w:val="0"/>
      <w:marRight w:val="0"/>
      <w:marTop w:val="0"/>
      <w:marBottom w:val="0"/>
      <w:divBdr>
        <w:top w:val="none" w:sz="0" w:space="0" w:color="auto"/>
        <w:left w:val="none" w:sz="0" w:space="0" w:color="auto"/>
        <w:bottom w:val="none" w:sz="0" w:space="0" w:color="auto"/>
        <w:right w:val="none" w:sz="0" w:space="0" w:color="auto"/>
      </w:divBdr>
    </w:div>
    <w:div w:id="876242461">
      <w:bodyDiv w:val="1"/>
      <w:marLeft w:val="0"/>
      <w:marRight w:val="0"/>
      <w:marTop w:val="0"/>
      <w:marBottom w:val="0"/>
      <w:divBdr>
        <w:top w:val="none" w:sz="0" w:space="0" w:color="auto"/>
        <w:left w:val="none" w:sz="0" w:space="0" w:color="auto"/>
        <w:bottom w:val="none" w:sz="0" w:space="0" w:color="auto"/>
        <w:right w:val="none" w:sz="0" w:space="0" w:color="auto"/>
      </w:divBdr>
    </w:div>
    <w:div w:id="934631251">
      <w:bodyDiv w:val="1"/>
      <w:marLeft w:val="0"/>
      <w:marRight w:val="0"/>
      <w:marTop w:val="0"/>
      <w:marBottom w:val="0"/>
      <w:divBdr>
        <w:top w:val="none" w:sz="0" w:space="0" w:color="auto"/>
        <w:left w:val="none" w:sz="0" w:space="0" w:color="auto"/>
        <w:bottom w:val="none" w:sz="0" w:space="0" w:color="auto"/>
        <w:right w:val="none" w:sz="0" w:space="0" w:color="auto"/>
      </w:divBdr>
    </w:div>
    <w:div w:id="1142308036">
      <w:bodyDiv w:val="1"/>
      <w:marLeft w:val="0"/>
      <w:marRight w:val="0"/>
      <w:marTop w:val="0"/>
      <w:marBottom w:val="0"/>
      <w:divBdr>
        <w:top w:val="none" w:sz="0" w:space="0" w:color="auto"/>
        <w:left w:val="none" w:sz="0" w:space="0" w:color="auto"/>
        <w:bottom w:val="none" w:sz="0" w:space="0" w:color="auto"/>
        <w:right w:val="none" w:sz="0" w:space="0" w:color="auto"/>
      </w:divBdr>
    </w:div>
    <w:div w:id="1280338406">
      <w:bodyDiv w:val="1"/>
      <w:marLeft w:val="0"/>
      <w:marRight w:val="0"/>
      <w:marTop w:val="0"/>
      <w:marBottom w:val="0"/>
      <w:divBdr>
        <w:top w:val="none" w:sz="0" w:space="0" w:color="auto"/>
        <w:left w:val="none" w:sz="0" w:space="0" w:color="auto"/>
        <w:bottom w:val="none" w:sz="0" w:space="0" w:color="auto"/>
        <w:right w:val="none" w:sz="0" w:space="0" w:color="auto"/>
      </w:divBdr>
    </w:div>
    <w:div w:id="1311443075">
      <w:bodyDiv w:val="1"/>
      <w:marLeft w:val="0"/>
      <w:marRight w:val="0"/>
      <w:marTop w:val="0"/>
      <w:marBottom w:val="0"/>
      <w:divBdr>
        <w:top w:val="none" w:sz="0" w:space="0" w:color="auto"/>
        <w:left w:val="none" w:sz="0" w:space="0" w:color="auto"/>
        <w:bottom w:val="none" w:sz="0" w:space="0" w:color="auto"/>
        <w:right w:val="none" w:sz="0" w:space="0" w:color="auto"/>
      </w:divBdr>
    </w:div>
    <w:div w:id="1349601973">
      <w:bodyDiv w:val="1"/>
      <w:marLeft w:val="0"/>
      <w:marRight w:val="0"/>
      <w:marTop w:val="0"/>
      <w:marBottom w:val="0"/>
      <w:divBdr>
        <w:top w:val="none" w:sz="0" w:space="0" w:color="auto"/>
        <w:left w:val="none" w:sz="0" w:space="0" w:color="auto"/>
        <w:bottom w:val="none" w:sz="0" w:space="0" w:color="auto"/>
        <w:right w:val="none" w:sz="0" w:space="0" w:color="auto"/>
      </w:divBdr>
    </w:div>
    <w:div w:id="1431199365">
      <w:bodyDiv w:val="1"/>
      <w:marLeft w:val="0"/>
      <w:marRight w:val="0"/>
      <w:marTop w:val="0"/>
      <w:marBottom w:val="0"/>
      <w:divBdr>
        <w:top w:val="none" w:sz="0" w:space="0" w:color="auto"/>
        <w:left w:val="none" w:sz="0" w:space="0" w:color="auto"/>
        <w:bottom w:val="none" w:sz="0" w:space="0" w:color="auto"/>
        <w:right w:val="none" w:sz="0" w:space="0" w:color="auto"/>
      </w:divBdr>
    </w:div>
    <w:div w:id="1533221860">
      <w:bodyDiv w:val="1"/>
      <w:marLeft w:val="0"/>
      <w:marRight w:val="0"/>
      <w:marTop w:val="0"/>
      <w:marBottom w:val="0"/>
      <w:divBdr>
        <w:top w:val="none" w:sz="0" w:space="0" w:color="auto"/>
        <w:left w:val="none" w:sz="0" w:space="0" w:color="auto"/>
        <w:bottom w:val="none" w:sz="0" w:space="0" w:color="auto"/>
        <w:right w:val="none" w:sz="0" w:space="0" w:color="auto"/>
      </w:divBdr>
    </w:div>
    <w:div w:id="1535340902">
      <w:bodyDiv w:val="1"/>
      <w:marLeft w:val="0"/>
      <w:marRight w:val="0"/>
      <w:marTop w:val="0"/>
      <w:marBottom w:val="0"/>
      <w:divBdr>
        <w:top w:val="none" w:sz="0" w:space="0" w:color="auto"/>
        <w:left w:val="none" w:sz="0" w:space="0" w:color="auto"/>
        <w:bottom w:val="none" w:sz="0" w:space="0" w:color="auto"/>
        <w:right w:val="none" w:sz="0" w:space="0" w:color="auto"/>
      </w:divBdr>
    </w:div>
    <w:div w:id="1535579046">
      <w:bodyDiv w:val="1"/>
      <w:marLeft w:val="0"/>
      <w:marRight w:val="0"/>
      <w:marTop w:val="0"/>
      <w:marBottom w:val="0"/>
      <w:divBdr>
        <w:top w:val="none" w:sz="0" w:space="0" w:color="auto"/>
        <w:left w:val="none" w:sz="0" w:space="0" w:color="auto"/>
        <w:bottom w:val="none" w:sz="0" w:space="0" w:color="auto"/>
        <w:right w:val="none" w:sz="0" w:space="0" w:color="auto"/>
      </w:divBdr>
    </w:div>
    <w:div w:id="1588491578">
      <w:bodyDiv w:val="1"/>
      <w:marLeft w:val="0"/>
      <w:marRight w:val="0"/>
      <w:marTop w:val="0"/>
      <w:marBottom w:val="0"/>
      <w:divBdr>
        <w:top w:val="none" w:sz="0" w:space="0" w:color="auto"/>
        <w:left w:val="none" w:sz="0" w:space="0" w:color="auto"/>
        <w:bottom w:val="none" w:sz="0" w:space="0" w:color="auto"/>
        <w:right w:val="none" w:sz="0" w:space="0" w:color="auto"/>
      </w:divBdr>
    </w:div>
    <w:div w:id="1609847675">
      <w:bodyDiv w:val="1"/>
      <w:marLeft w:val="0"/>
      <w:marRight w:val="0"/>
      <w:marTop w:val="0"/>
      <w:marBottom w:val="0"/>
      <w:divBdr>
        <w:top w:val="none" w:sz="0" w:space="0" w:color="auto"/>
        <w:left w:val="none" w:sz="0" w:space="0" w:color="auto"/>
        <w:bottom w:val="none" w:sz="0" w:space="0" w:color="auto"/>
        <w:right w:val="none" w:sz="0" w:space="0" w:color="auto"/>
      </w:divBdr>
    </w:div>
    <w:div w:id="1796218349">
      <w:bodyDiv w:val="1"/>
      <w:marLeft w:val="0"/>
      <w:marRight w:val="0"/>
      <w:marTop w:val="0"/>
      <w:marBottom w:val="0"/>
      <w:divBdr>
        <w:top w:val="none" w:sz="0" w:space="0" w:color="auto"/>
        <w:left w:val="none" w:sz="0" w:space="0" w:color="auto"/>
        <w:bottom w:val="none" w:sz="0" w:space="0" w:color="auto"/>
        <w:right w:val="none" w:sz="0" w:space="0" w:color="auto"/>
      </w:divBdr>
    </w:div>
    <w:div w:id="1875650237">
      <w:bodyDiv w:val="1"/>
      <w:marLeft w:val="0"/>
      <w:marRight w:val="0"/>
      <w:marTop w:val="0"/>
      <w:marBottom w:val="0"/>
      <w:divBdr>
        <w:top w:val="none" w:sz="0" w:space="0" w:color="auto"/>
        <w:left w:val="none" w:sz="0" w:space="0" w:color="auto"/>
        <w:bottom w:val="none" w:sz="0" w:space="0" w:color="auto"/>
        <w:right w:val="none" w:sz="0" w:space="0" w:color="auto"/>
      </w:divBdr>
    </w:div>
    <w:div w:id="1955865334">
      <w:bodyDiv w:val="1"/>
      <w:marLeft w:val="0"/>
      <w:marRight w:val="0"/>
      <w:marTop w:val="0"/>
      <w:marBottom w:val="0"/>
      <w:divBdr>
        <w:top w:val="none" w:sz="0" w:space="0" w:color="auto"/>
        <w:left w:val="none" w:sz="0" w:space="0" w:color="auto"/>
        <w:bottom w:val="none" w:sz="0" w:space="0" w:color="auto"/>
        <w:right w:val="none" w:sz="0" w:space="0" w:color="auto"/>
      </w:divBdr>
    </w:div>
    <w:div w:id="1966622753">
      <w:bodyDiv w:val="1"/>
      <w:marLeft w:val="0"/>
      <w:marRight w:val="0"/>
      <w:marTop w:val="0"/>
      <w:marBottom w:val="0"/>
      <w:divBdr>
        <w:top w:val="none" w:sz="0" w:space="0" w:color="auto"/>
        <w:left w:val="none" w:sz="0" w:space="0" w:color="auto"/>
        <w:bottom w:val="none" w:sz="0" w:space="0" w:color="auto"/>
        <w:right w:val="none" w:sz="0" w:space="0" w:color="auto"/>
      </w:divBdr>
    </w:div>
    <w:div w:id="2000109647">
      <w:bodyDiv w:val="1"/>
      <w:marLeft w:val="0"/>
      <w:marRight w:val="0"/>
      <w:marTop w:val="0"/>
      <w:marBottom w:val="0"/>
      <w:divBdr>
        <w:top w:val="none" w:sz="0" w:space="0" w:color="auto"/>
        <w:left w:val="none" w:sz="0" w:space="0" w:color="auto"/>
        <w:bottom w:val="none" w:sz="0" w:space="0" w:color="auto"/>
        <w:right w:val="none" w:sz="0" w:space="0" w:color="auto"/>
      </w:divBdr>
    </w:div>
    <w:div w:id="2079131602">
      <w:bodyDiv w:val="1"/>
      <w:marLeft w:val="0"/>
      <w:marRight w:val="0"/>
      <w:marTop w:val="0"/>
      <w:marBottom w:val="0"/>
      <w:divBdr>
        <w:top w:val="none" w:sz="0" w:space="0" w:color="auto"/>
        <w:left w:val="none" w:sz="0" w:space="0" w:color="auto"/>
        <w:bottom w:val="none" w:sz="0" w:space="0" w:color="auto"/>
        <w:right w:val="none" w:sz="0" w:space="0" w:color="auto"/>
      </w:divBdr>
    </w:div>
    <w:div w:id="2091123860">
      <w:bodyDiv w:val="1"/>
      <w:marLeft w:val="0"/>
      <w:marRight w:val="0"/>
      <w:marTop w:val="0"/>
      <w:marBottom w:val="0"/>
      <w:divBdr>
        <w:top w:val="none" w:sz="0" w:space="0" w:color="auto"/>
        <w:left w:val="none" w:sz="0" w:space="0" w:color="auto"/>
        <w:bottom w:val="none" w:sz="0" w:space="0" w:color="auto"/>
        <w:right w:val="none" w:sz="0" w:space="0" w:color="auto"/>
      </w:divBdr>
    </w:div>
    <w:div w:id="209154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5061</Words>
  <Characters>27841</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Garzon</dc:creator>
  <cp:keywords/>
  <dc:description/>
  <cp:lastModifiedBy>DESARROLLO E</cp:lastModifiedBy>
  <cp:revision>3</cp:revision>
  <dcterms:created xsi:type="dcterms:W3CDTF">2026-03-24T16:14:00Z</dcterms:created>
  <dcterms:modified xsi:type="dcterms:W3CDTF">2026-03-24T17:41:00Z</dcterms:modified>
</cp:coreProperties>
</file>